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5F" w:rsidRPr="002B0E5F" w:rsidRDefault="002B0E5F" w:rsidP="002B0E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</w:rPr>
      </w:pPr>
      <w:r w:rsidRPr="002B0E5F">
        <w:rPr>
          <w:rFonts w:ascii="Times New Roman" w:eastAsia="Times New Roman" w:hAnsi="Times New Roman" w:cs="Times New Roman"/>
          <w:b/>
          <w:color w:val="7030A0"/>
          <w:u w:val="single"/>
          <w:lang w:val="ru-RU"/>
        </w:rPr>
        <w:t>Памятка «</w:t>
      </w:r>
      <w:r w:rsidRPr="002B0E5F">
        <w:rPr>
          <w:rFonts w:ascii="Times New Roman" w:eastAsia="Times New Roman" w:hAnsi="Times New Roman" w:cs="Times New Roman"/>
          <w:b/>
          <w:color w:val="7030A0"/>
          <w:u w:val="single"/>
          <w:lang w:val="ru-RU"/>
        </w:rPr>
        <w:t>ФАКТОРЫ И СИТУАЦИИ СУИЦИДАЛЬНОГО РИСКА</w:t>
      </w:r>
      <w:r w:rsidRPr="002B0E5F">
        <w:rPr>
          <w:rFonts w:ascii="Times New Roman" w:eastAsia="Times New Roman" w:hAnsi="Times New Roman" w:cs="Times New Roman"/>
          <w:b/>
          <w:color w:val="7030A0"/>
          <w:u w:val="single"/>
          <w:lang w:val="ru-RU"/>
        </w:rPr>
        <w:t>»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1. Психическое неблагополучие как факторы риска: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предшествующие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попытки самоубийства </w:t>
      </w:r>
      <w:r w:rsidRPr="002B0E5F">
        <w:rPr>
          <w:rFonts w:ascii="Times New Roman" w:eastAsia="Times New Roman" w:hAnsi="Times New Roman" w:cs="Times New Roman"/>
          <w:lang w:val="ru-RU"/>
        </w:rPr>
        <w:t>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депрессивное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состояние, </w:t>
      </w:r>
      <w:r w:rsidRPr="002B0E5F">
        <w:rPr>
          <w:rFonts w:ascii="Times New Roman" w:eastAsia="Times New Roman" w:hAnsi="Times New Roman" w:cs="Times New Roman"/>
          <w:lang w:val="ru-RU"/>
        </w:rPr>
        <w:t>эмоциональные проблемы (расстройство настроения, тревожное состояние, чувство безнадежности);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злоупотребление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веществами. В подростково-молодежной среде в возрасте 16 лет и старше злоупотребление алкоголем и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 увеличивают риск самоубийства в период сложных жизненных обстоятельств;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расстройство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личности. </w:t>
      </w:r>
      <w:r w:rsidRPr="002B0E5F">
        <w:rPr>
          <w:rFonts w:ascii="Times New Roman" w:eastAsia="Times New Roman" w:hAnsi="Times New Roman" w:cs="Times New Roman"/>
          <w:lang w:val="ru-RU"/>
        </w:rPr>
        <w:t>Особенно важно обращать внимание на такие характерологические особенности как: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импульсивность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агрессивность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депрессивность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 склонностью к навязчивостям;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совершенных самоубийствах молодых людей можно отметить более высокий процент </w:t>
      </w:r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психических заболеваний в семье,</w:t>
      </w:r>
      <w:r w:rsidRPr="002B0E5F">
        <w:rPr>
          <w:rFonts w:ascii="Times New Roman" w:eastAsia="Times New Roman" w:hAnsi="Times New Roman" w:cs="Times New Roman"/>
          <w:lang w:val="ru-RU"/>
        </w:rPr>
        <w:t xml:space="preserve"> суицидальные идеи или суицидальное поведение в прошлом.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2. Семейные факторы риска (взаимоотношения в семье):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конфликты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в семье и распад семьи: такие изменения, как развод, могут вызвать чувство беспомощности и отсутствия контроля над ситуацией;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суицидальные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идеи и попытки самоубийства появляются чаще у тех подростков, которые были жертвой жестокого обращения со стороны сверстников или взрослых;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симбиотические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отношения между членами семьи. В таких семьях существует миф от неких особых, «глубоких» отношениях в ней. При попытках подростков и молодежи установить взаимоотношения вне семьи, они воспринимаются с враждебностью, негативизмом, обесцениванием.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  <w:lang w:val="ru-RU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3. События жизни: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крушение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романтических отношений, неспособность справиться с трудностями учебной программы, насилие и иные жизненные стресс- 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дополнительным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фактором риска для подростков становится самоубийство известных людей или лиц, которых подросток знал лично. В частности, среди молодежи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:rsidR="002B0E5F" w:rsidRPr="002B0E5F" w:rsidRDefault="002B0E5F" w:rsidP="002B0E5F">
      <w:pPr>
        <w:shd w:val="clear" w:color="auto" w:fill="FFFFFF"/>
        <w:spacing w:line="240" w:lineRule="auto"/>
        <w:jc w:val="center"/>
        <w:outlineLvl w:val="2"/>
        <w:rPr>
          <w:rFonts w:eastAsia="Times New Roman"/>
          <w:color w:val="333333"/>
          <w:u w:val="single"/>
          <w:lang w:val="ru-RU"/>
        </w:rPr>
      </w:pP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Психологическая помощь на территории </w:t>
      </w:r>
      <w:proofErr w:type="spellStart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>Молодечненского</w:t>
      </w:r>
      <w:proofErr w:type="spellEnd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 района оказывается</w:t>
      </w:r>
    </w:p>
    <w:p w:rsidR="002B0E5F" w:rsidRDefault="002B0E5F" w:rsidP="002B0E5F">
      <w:pPr>
        <w:shd w:val="clear" w:color="auto" w:fill="FFFFFF"/>
        <w:spacing w:line="240" w:lineRule="auto"/>
        <w:jc w:val="center"/>
        <w:rPr>
          <w:rFonts w:eastAsia="Times New Roman"/>
          <w:b/>
          <w:bCs/>
          <w:i/>
          <w:iCs/>
          <w:color w:val="FF0000"/>
          <w:u w:val="single"/>
          <w:lang w:val="ru-RU"/>
        </w:rPr>
      </w:pPr>
      <w:r w:rsidRPr="009C6468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2C37226" wp14:editId="6EFED007">
            <wp:simplePos x="0" y="0"/>
            <wp:positionH relativeFrom="column">
              <wp:posOffset>97155</wp:posOffset>
            </wp:positionH>
            <wp:positionV relativeFrom="paragraph">
              <wp:posOffset>212090</wp:posOffset>
            </wp:positionV>
            <wp:extent cx="628650" cy="565664"/>
            <wp:effectExtent l="0" t="0" r="0" b="6350"/>
            <wp:wrapSquare wrapText="bothSides"/>
            <wp:docPr id="2" name="Рисунок 2" descr="rcpp.b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pp.b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по</w:t>
      </w:r>
      <w:proofErr w:type="gramEnd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 xml:space="preserve"> телефону «Доверия» 8-0176-74-66-20, </w:t>
      </w: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круглосуточный доступ </w:t>
      </w:r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в «кризисную комнату» осуществляется по телефону 8-029-102-07-22.</w:t>
      </w:r>
    </w:p>
    <w:p w:rsidR="002B0E5F" w:rsidRPr="002B0E5F" w:rsidRDefault="002B0E5F" w:rsidP="002B0E5F">
      <w:pPr>
        <w:pStyle w:val="a3"/>
        <w:shd w:val="clear" w:color="auto" w:fill="FFFFFF"/>
        <w:spacing w:after="100" w:afterAutospacing="1" w:line="240" w:lineRule="auto"/>
        <w:ind w:left="1418"/>
        <w:rPr>
          <w:rFonts w:eastAsia="Times New Roman"/>
          <w:b/>
          <w:bCs/>
          <w:color w:val="1302F0"/>
          <w:sz w:val="24"/>
          <w:szCs w:val="24"/>
          <w:lang w:val="ru-RU"/>
        </w:rPr>
      </w:pPr>
      <w:r w:rsidRPr="002B0E5F">
        <w:rPr>
          <w:noProof/>
          <w:lang w:val="ru-RU"/>
        </w:rPr>
        <w:t xml:space="preserve"> </w:t>
      </w:r>
      <w:r w:rsidRPr="002B0E5F">
        <w:rPr>
          <w:rFonts w:eastAsia="Times New Roman"/>
          <w:b/>
          <w:bCs/>
          <w:color w:val="1302F0"/>
          <w:sz w:val="24"/>
          <w:szCs w:val="24"/>
          <w:lang w:val="ru-RU"/>
        </w:rPr>
        <w:t xml:space="preserve"> </w:t>
      </w:r>
      <w:r w:rsidRPr="002B0E5F">
        <w:rPr>
          <w:rFonts w:eastAsia="Times New Roman"/>
          <w:b/>
          <w:bCs/>
          <w:color w:val="1302F0"/>
          <w:sz w:val="24"/>
          <w:szCs w:val="24"/>
          <w:lang w:val="ru-RU"/>
        </w:rPr>
        <w:t>РЕСПУБЛИКАНСКИЙ ЦЕНТР ПСИХОЛОГИЧЕСКОЙ ПОМОЩИ</w:t>
      </w:r>
    </w:p>
    <w:p w:rsidR="002B0E5F" w:rsidRPr="002B0E5F" w:rsidRDefault="002B0E5F" w:rsidP="002B0E5F">
      <w:pPr>
        <w:pStyle w:val="a3"/>
        <w:shd w:val="clear" w:color="auto" w:fill="FFFFFF"/>
        <w:spacing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hyperlink r:id="rId7" w:history="1">
        <w:r w:rsidRPr="002B0E5F">
          <w:rPr>
            <w:rFonts w:eastAsia="Times New Roman"/>
            <w:b/>
            <w:bCs/>
            <w:color w:val="1302F0"/>
            <w:sz w:val="24"/>
            <w:szCs w:val="24"/>
            <w:u w:val="single"/>
            <w:lang w:val="ru-RU"/>
          </w:rPr>
          <w:t>+375 17 300 1006</w:t>
        </w:r>
      </w:hyperlink>
    </w:p>
    <w:p w:rsidR="002B0E5F" w:rsidRPr="002B0E5F" w:rsidRDefault="002B0E5F" w:rsidP="002B0E5F">
      <w:pPr>
        <w:shd w:val="clear" w:color="auto" w:fill="FFFFFF"/>
        <w:spacing w:line="240" w:lineRule="auto"/>
        <w:jc w:val="center"/>
        <w:rPr>
          <w:rFonts w:eastAsia="Times New Roman"/>
          <w:color w:val="333333"/>
          <w:u w:val="single"/>
          <w:lang w:val="ru-RU"/>
        </w:rPr>
      </w:pPr>
    </w:p>
    <w:p w:rsidR="002B0E5F" w:rsidRDefault="002B0E5F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  <w:r w:rsidRPr="009C6468">
        <w:rPr>
          <w:noProof/>
          <w:lang w:val="ru-RU"/>
        </w:rPr>
        <w:drawing>
          <wp:inline distT="0" distB="0" distL="0" distR="0" wp14:anchorId="40BB77F5" wp14:editId="72F5C911">
            <wp:extent cx="2647950" cy="3742990"/>
            <wp:effectExtent l="0" t="0" r="0" b="0"/>
            <wp:docPr id="1" name="Рисунок 1" descr="C:\Users\User\Desktop\листовка-Телефон-доверия-с-вайбером-_2_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овка-Телефон-доверия-с-вайбером-_2_ (2)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28" cy="37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5F" w:rsidRDefault="002B0E5F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2B0E5F" w:rsidRPr="002B0E5F" w:rsidRDefault="002B0E5F" w:rsidP="002B0E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</w:rPr>
      </w:pPr>
      <w:r w:rsidRPr="002B0E5F">
        <w:rPr>
          <w:rFonts w:ascii="Times New Roman" w:eastAsia="Times New Roman" w:hAnsi="Times New Roman" w:cs="Times New Roman"/>
          <w:b/>
          <w:color w:val="7030A0"/>
          <w:u w:val="single"/>
          <w:lang w:val="ru-RU"/>
        </w:rPr>
        <w:lastRenderedPageBreak/>
        <w:t>Памятка «ФАКТОРЫ И СИТУАЦИИ СУИЦИДАЛЬНОГО РИСКА»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1. Психическое неблагополучие как факторы риска: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предшествующие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попытки самоубийства </w:t>
      </w:r>
      <w:r w:rsidRPr="002B0E5F">
        <w:rPr>
          <w:rFonts w:ascii="Times New Roman" w:eastAsia="Times New Roman" w:hAnsi="Times New Roman" w:cs="Times New Roman"/>
          <w:lang w:val="ru-RU"/>
        </w:rPr>
        <w:t>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депрессивное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состояние, </w:t>
      </w:r>
      <w:r w:rsidRPr="002B0E5F">
        <w:rPr>
          <w:rFonts w:ascii="Times New Roman" w:eastAsia="Times New Roman" w:hAnsi="Times New Roman" w:cs="Times New Roman"/>
          <w:lang w:val="ru-RU"/>
        </w:rPr>
        <w:t>эмоциональные проблемы (расстройство настроения, тревожное состояние, чувство безнадежности);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злоупотребление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веществами. В подростково-молодежной среде в возрасте 16 лет и старше злоупотребление алкоголем и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 увеличивают риск самоубийства в период сложных жизненных обстоятельств;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расстройство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личности. </w:t>
      </w:r>
      <w:r w:rsidRPr="002B0E5F">
        <w:rPr>
          <w:rFonts w:ascii="Times New Roman" w:eastAsia="Times New Roman" w:hAnsi="Times New Roman" w:cs="Times New Roman"/>
          <w:lang w:val="ru-RU"/>
        </w:rPr>
        <w:t>Особенно важно обращать внимание на такие характерологические особенности как: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импульсивность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агрессивность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депрессивность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 склонностью к навязчивостям;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совершенных самоубийствах молодых людей можно отметить более высокий процент </w:t>
      </w:r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психических заболеваний в семье,</w:t>
      </w:r>
      <w:r w:rsidRPr="002B0E5F">
        <w:rPr>
          <w:rFonts w:ascii="Times New Roman" w:eastAsia="Times New Roman" w:hAnsi="Times New Roman" w:cs="Times New Roman"/>
          <w:lang w:val="ru-RU"/>
        </w:rPr>
        <w:t xml:space="preserve"> суицидальные идеи или суицидальное поведение в прошлом.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2. Семейные факторы риска (взаимоотношения в семье):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конфликты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в семье и распад семьи: такие изменения, как развод, могут вызвать чувство беспомощности и отсутствия контроля над ситуацией;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суицидальные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идеи и попытки самоубийства появляются чаще у тех подростков, которые были жертвой жестокого обращения со стороны сверстников или взрослых;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симбиотические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отношения между членами семьи. В таких семьях существует миф от неких особых, «глубоких» отношениях в ней. При попытках подростков и молодежи установить взаимоотношения вне семьи, они воспринимаются с враждебностью, негативизмом, обесцениванием.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  <w:lang w:val="ru-RU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3. События жизни: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крушение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романтических отношений, неспособность справиться с трудностями учебной программы, насилие и иные жизненные стресс- 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дополнительным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фактором риска для подростков становится самоубийство известных людей или лиц, которых подросток знал лично. В частности, среди молодежи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:rsidR="002B0E5F" w:rsidRPr="002B0E5F" w:rsidRDefault="002B0E5F" w:rsidP="002B0E5F">
      <w:pPr>
        <w:shd w:val="clear" w:color="auto" w:fill="FFFFFF"/>
        <w:spacing w:line="240" w:lineRule="auto"/>
        <w:jc w:val="center"/>
        <w:outlineLvl w:val="2"/>
        <w:rPr>
          <w:rFonts w:eastAsia="Times New Roman"/>
          <w:color w:val="333333"/>
          <w:u w:val="single"/>
          <w:lang w:val="ru-RU"/>
        </w:rPr>
      </w:pP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Психологическая помощь на территории </w:t>
      </w:r>
      <w:proofErr w:type="spellStart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>Молодечненского</w:t>
      </w:r>
      <w:proofErr w:type="spellEnd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 района оказывается</w:t>
      </w:r>
    </w:p>
    <w:p w:rsidR="002B0E5F" w:rsidRDefault="002B0E5F" w:rsidP="002B0E5F">
      <w:pPr>
        <w:shd w:val="clear" w:color="auto" w:fill="FFFFFF"/>
        <w:spacing w:line="240" w:lineRule="auto"/>
        <w:jc w:val="center"/>
        <w:rPr>
          <w:rFonts w:eastAsia="Times New Roman"/>
          <w:b/>
          <w:bCs/>
          <w:i/>
          <w:iCs/>
          <w:color w:val="FF0000"/>
          <w:u w:val="single"/>
          <w:lang w:val="ru-RU"/>
        </w:rPr>
      </w:pPr>
      <w:r w:rsidRPr="009C6468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00A56889" wp14:editId="64A80F28">
            <wp:simplePos x="0" y="0"/>
            <wp:positionH relativeFrom="column">
              <wp:posOffset>97155</wp:posOffset>
            </wp:positionH>
            <wp:positionV relativeFrom="paragraph">
              <wp:posOffset>212090</wp:posOffset>
            </wp:positionV>
            <wp:extent cx="628650" cy="565664"/>
            <wp:effectExtent l="0" t="0" r="0" b="6350"/>
            <wp:wrapSquare wrapText="bothSides"/>
            <wp:docPr id="3" name="Рисунок 3" descr="rcpp.b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pp.b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по</w:t>
      </w:r>
      <w:proofErr w:type="gramEnd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 xml:space="preserve"> телефону «Доверия» 8-0176-74-66-20, </w:t>
      </w: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круглосуточный доступ </w:t>
      </w:r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в «кризисную комнату» осуществляется по телефону 8-029-102-07-22.</w:t>
      </w:r>
    </w:p>
    <w:p w:rsidR="002B0E5F" w:rsidRPr="002B0E5F" w:rsidRDefault="002B0E5F" w:rsidP="002B0E5F">
      <w:pPr>
        <w:pStyle w:val="a3"/>
        <w:shd w:val="clear" w:color="auto" w:fill="FFFFFF"/>
        <w:spacing w:after="100" w:afterAutospacing="1" w:line="240" w:lineRule="auto"/>
        <w:ind w:left="1418"/>
        <w:rPr>
          <w:rFonts w:eastAsia="Times New Roman"/>
          <w:b/>
          <w:bCs/>
          <w:color w:val="1302F0"/>
          <w:sz w:val="24"/>
          <w:szCs w:val="24"/>
          <w:lang w:val="ru-RU"/>
        </w:rPr>
      </w:pPr>
      <w:r w:rsidRPr="002B0E5F">
        <w:rPr>
          <w:noProof/>
          <w:lang w:val="ru-RU"/>
        </w:rPr>
        <w:t xml:space="preserve"> </w:t>
      </w:r>
      <w:r w:rsidRPr="002B0E5F">
        <w:rPr>
          <w:rFonts w:eastAsia="Times New Roman"/>
          <w:b/>
          <w:bCs/>
          <w:color w:val="1302F0"/>
          <w:sz w:val="24"/>
          <w:szCs w:val="24"/>
          <w:lang w:val="ru-RU"/>
        </w:rPr>
        <w:t xml:space="preserve"> РЕСПУБЛИКАНСКИЙ ЦЕНТР ПСИХОЛОГИЧЕСКОЙ ПОМОЩИ</w:t>
      </w:r>
    </w:p>
    <w:p w:rsidR="002B0E5F" w:rsidRPr="002B0E5F" w:rsidRDefault="002B0E5F" w:rsidP="002B0E5F">
      <w:pPr>
        <w:pStyle w:val="a3"/>
        <w:shd w:val="clear" w:color="auto" w:fill="FFFFFF"/>
        <w:spacing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hyperlink r:id="rId9" w:history="1">
        <w:r w:rsidRPr="002B0E5F">
          <w:rPr>
            <w:rFonts w:eastAsia="Times New Roman"/>
            <w:b/>
            <w:bCs/>
            <w:color w:val="1302F0"/>
            <w:sz w:val="24"/>
            <w:szCs w:val="24"/>
            <w:u w:val="single"/>
            <w:lang w:val="ru-RU"/>
          </w:rPr>
          <w:t>+375 17 300 1006</w:t>
        </w:r>
      </w:hyperlink>
    </w:p>
    <w:p w:rsidR="002B0E5F" w:rsidRPr="002B0E5F" w:rsidRDefault="002B0E5F" w:rsidP="002B0E5F">
      <w:pPr>
        <w:shd w:val="clear" w:color="auto" w:fill="FFFFFF"/>
        <w:spacing w:line="240" w:lineRule="auto"/>
        <w:jc w:val="center"/>
        <w:rPr>
          <w:rFonts w:eastAsia="Times New Roman"/>
          <w:color w:val="333333"/>
          <w:u w:val="single"/>
          <w:lang w:val="ru-RU"/>
        </w:rPr>
      </w:pPr>
    </w:p>
    <w:p w:rsidR="002B0E5F" w:rsidRPr="002B0E5F" w:rsidRDefault="002B0E5F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  <w:r w:rsidRPr="009C6468">
        <w:rPr>
          <w:noProof/>
          <w:lang w:val="ru-RU"/>
        </w:rPr>
        <w:drawing>
          <wp:inline distT="0" distB="0" distL="0" distR="0" wp14:anchorId="1E5A6500" wp14:editId="0CE16C6C">
            <wp:extent cx="2647950" cy="3742990"/>
            <wp:effectExtent l="0" t="0" r="0" b="0"/>
            <wp:docPr id="4" name="Рисунок 4" descr="C:\Users\User\Desktop\листовка-Телефон-доверия-с-вайбером-_2_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овка-Телефон-доверия-с-вайбером-_2_ (2)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28" cy="37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5F" w:rsidRPr="002B0E5F" w:rsidRDefault="002B0E5F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  <w:bookmarkStart w:id="0" w:name="_GoBack"/>
      <w:bookmarkEnd w:id="0"/>
    </w:p>
    <w:sectPr w:rsidR="002B0E5F" w:rsidRPr="002B0E5F" w:rsidSect="002B0E5F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7EC"/>
    <w:multiLevelType w:val="hybridMultilevel"/>
    <w:tmpl w:val="8DD6C8EC"/>
    <w:lvl w:ilvl="0" w:tplc="B0041CE0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1" w:tplc="48CC2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55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1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2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5F"/>
    <w:rsid w:val="002B0E5F"/>
    <w:rsid w:val="003F6DE9"/>
    <w:rsid w:val="006E1D7B"/>
    <w:rsid w:val="008009AC"/>
    <w:rsid w:val="00AA749E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AADB-F916-4B95-8E98-A13FA47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5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5F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cpp.by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2022-09-26T10:09:00Z</cp:lastPrinted>
  <dcterms:created xsi:type="dcterms:W3CDTF">2022-09-26T10:05:00Z</dcterms:created>
  <dcterms:modified xsi:type="dcterms:W3CDTF">2022-09-26T10:10:00Z</dcterms:modified>
</cp:coreProperties>
</file>