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68" w:rsidRPr="00655E9D" w:rsidRDefault="00F12168" w:rsidP="00F1216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F12168" w:rsidRPr="00655E9D" w:rsidRDefault="00F12168" w:rsidP="00F1216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F12168" w:rsidRPr="00655E9D" w:rsidRDefault="00F12168" w:rsidP="00F1216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4"/>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F12168" w:rsidRPr="00655E9D" w:rsidTr="00F51DC4">
        <w:trPr>
          <w:trHeight w:val="483"/>
        </w:trPr>
        <w:tc>
          <w:tcPr>
            <w:tcW w:w="3072"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F12168" w:rsidRPr="00655E9D" w:rsidTr="00F51DC4">
        <w:trPr>
          <w:trHeight w:val="483"/>
        </w:trPr>
        <w:tc>
          <w:tcPr>
            <w:tcW w:w="3072" w:type="dxa"/>
            <w:vMerge/>
          </w:tcPr>
          <w:p w:rsidR="00F12168" w:rsidRPr="00655E9D" w:rsidRDefault="00F12168" w:rsidP="00F51DC4">
            <w:pPr>
              <w:shd w:val="clear" w:color="auto" w:fill="FFFFFF" w:themeFill="background1"/>
              <w:jc w:val="both"/>
              <w:rPr>
                <w:rFonts w:ascii="Times New Roman" w:eastAsia="Times New Roman" w:hAnsi="Times New Roman"/>
                <w:sz w:val="26"/>
                <w:szCs w:val="26"/>
              </w:rPr>
            </w:pPr>
          </w:p>
        </w:tc>
        <w:tc>
          <w:tcPr>
            <w:tcW w:w="1235" w:type="dxa"/>
            <w:vMerge/>
          </w:tcPr>
          <w:p w:rsidR="00F12168" w:rsidRPr="00655E9D" w:rsidRDefault="00F12168" w:rsidP="00F51DC4">
            <w:pPr>
              <w:shd w:val="clear" w:color="auto" w:fill="FFFFFF" w:themeFill="background1"/>
              <w:jc w:val="center"/>
              <w:rPr>
                <w:rFonts w:ascii="Times New Roman" w:eastAsia="Times New Roman" w:hAnsi="Times New Roman"/>
                <w:sz w:val="26"/>
                <w:szCs w:val="26"/>
              </w:rPr>
            </w:pPr>
          </w:p>
        </w:tc>
        <w:tc>
          <w:tcPr>
            <w:tcW w:w="1235" w:type="dxa"/>
            <w:vMerge/>
          </w:tcPr>
          <w:p w:rsidR="00F12168" w:rsidRPr="00655E9D" w:rsidRDefault="00F12168" w:rsidP="00F51DC4">
            <w:pPr>
              <w:shd w:val="clear" w:color="auto" w:fill="FFFFFF" w:themeFill="background1"/>
              <w:jc w:val="center"/>
              <w:rPr>
                <w:rFonts w:ascii="Times New Roman" w:eastAsia="Times New Roman" w:hAnsi="Times New Roman"/>
                <w:sz w:val="26"/>
                <w:szCs w:val="26"/>
              </w:rPr>
            </w:pPr>
          </w:p>
        </w:tc>
        <w:tc>
          <w:tcPr>
            <w:tcW w:w="1236" w:type="dxa"/>
            <w:vMerge/>
          </w:tcPr>
          <w:p w:rsidR="00F12168" w:rsidRPr="00655E9D" w:rsidRDefault="00F12168" w:rsidP="00F51DC4">
            <w:pPr>
              <w:shd w:val="clear" w:color="auto" w:fill="FFFFFF" w:themeFill="background1"/>
              <w:jc w:val="center"/>
              <w:rPr>
                <w:rFonts w:ascii="Times New Roman" w:eastAsia="Times New Roman" w:hAnsi="Times New Roman"/>
                <w:sz w:val="26"/>
                <w:szCs w:val="26"/>
              </w:rPr>
            </w:pPr>
          </w:p>
        </w:tc>
        <w:tc>
          <w:tcPr>
            <w:tcW w:w="1235" w:type="dxa"/>
            <w:vMerge/>
          </w:tcPr>
          <w:p w:rsidR="00F12168" w:rsidRPr="00655E9D" w:rsidRDefault="00F12168" w:rsidP="00F51DC4">
            <w:pPr>
              <w:shd w:val="clear" w:color="auto" w:fill="FFFFFF" w:themeFill="background1"/>
              <w:jc w:val="center"/>
              <w:rPr>
                <w:rFonts w:ascii="Times New Roman" w:eastAsia="Times New Roman" w:hAnsi="Times New Roman"/>
                <w:sz w:val="26"/>
                <w:szCs w:val="26"/>
              </w:rPr>
            </w:pPr>
          </w:p>
        </w:tc>
        <w:tc>
          <w:tcPr>
            <w:tcW w:w="1236" w:type="dxa"/>
            <w:vMerge/>
          </w:tcPr>
          <w:p w:rsidR="00F12168" w:rsidRPr="00655E9D" w:rsidRDefault="00F12168" w:rsidP="00F51DC4">
            <w:pPr>
              <w:shd w:val="clear" w:color="auto" w:fill="FFFFFF" w:themeFill="background1"/>
              <w:jc w:val="center"/>
              <w:rPr>
                <w:rFonts w:ascii="Times New Roman" w:eastAsia="Times New Roman" w:hAnsi="Times New Roman"/>
                <w:sz w:val="26"/>
                <w:szCs w:val="26"/>
              </w:rPr>
            </w:pPr>
          </w:p>
        </w:tc>
      </w:tr>
      <w:tr w:rsidR="00F12168" w:rsidRPr="00655E9D" w:rsidTr="00F51DC4">
        <w:tc>
          <w:tcPr>
            <w:tcW w:w="3072" w:type="dxa"/>
          </w:tcPr>
          <w:p w:rsidR="00F12168" w:rsidRPr="00655E9D" w:rsidRDefault="00F12168" w:rsidP="00F51DC4">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F12168" w:rsidRPr="00655E9D" w:rsidRDefault="00F12168" w:rsidP="00F51DC4">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0"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3"/>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5" w:history="1">
        <w:proofErr w:type="gramStart"/>
        <w:r w:rsidRPr="00DB7F8E">
          <w:rPr>
            <w:rStyle w:val="a3"/>
            <w:rFonts w:ascii="Times New Roman" w:eastAsia="Times New Roman" w:hAnsi="Times New Roman" w:cs="Times New Roman"/>
            <w:i/>
            <w:sz w:val="30"/>
            <w:szCs w:val="30"/>
          </w:rPr>
          <w:t>Главная</w:t>
        </w:r>
        <w:proofErr w:type="gramEnd"/>
        <w:r w:rsidRPr="00DB7F8E">
          <w:rPr>
            <w:rStyle w:val="a3"/>
            <w:rFonts w:ascii="Times New Roman" w:eastAsia="Times New Roman" w:hAnsi="Times New Roman" w:cs="Times New Roman"/>
            <w:i/>
            <w:sz w:val="30"/>
            <w:szCs w:val="30"/>
          </w:rPr>
          <w:t xml:space="preserve"> / Образовательный процесс. 2022/2023 учебный год / Общее среднее образование / Учебные предметы. V–XI классы / Трудовое обучение</w:t>
        </w:r>
        <w:bookmarkEnd w:id="0"/>
      </w:hyperlink>
      <w:r w:rsidRPr="00655E9D">
        <w:rPr>
          <w:rFonts w:ascii="Times New Roman" w:eastAsia="Times New Roman" w:hAnsi="Times New Roman" w:cs="Times New Roman"/>
          <w:i/>
          <w:sz w:val="30"/>
          <w:szCs w:val="30"/>
        </w:rPr>
        <w:t>.</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w:t>
      </w:r>
      <w:proofErr w:type="spellStart"/>
      <w:r w:rsidRPr="00655E9D">
        <w:rPr>
          <w:rFonts w:ascii="Times New Roman" w:hAnsi="Times New Roman" w:cs="Times New Roman"/>
          <w:sz w:val="30"/>
          <w:szCs w:val="30"/>
        </w:rPr>
        <w:t>Пералік</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вучэбных</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выданняў</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якія</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прыгодныя</w:t>
      </w:r>
      <w:proofErr w:type="spellEnd"/>
      <w:r w:rsidRPr="00655E9D">
        <w:rPr>
          <w:rFonts w:ascii="Times New Roman" w:hAnsi="Times New Roman" w:cs="Times New Roman"/>
          <w:sz w:val="30"/>
          <w:szCs w:val="30"/>
        </w:rPr>
        <w:t xml:space="preserve"> для </w:t>
      </w:r>
      <w:proofErr w:type="spellStart"/>
      <w:r w:rsidRPr="00655E9D">
        <w:rPr>
          <w:rFonts w:ascii="Times New Roman" w:hAnsi="Times New Roman" w:cs="Times New Roman"/>
          <w:sz w:val="30"/>
          <w:szCs w:val="30"/>
        </w:rPr>
        <w:t>выкарыстання</w:t>
      </w:r>
      <w:proofErr w:type="spellEnd"/>
      <w:r w:rsidRPr="00655E9D">
        <w:rPr>
          <w:rFonts w:ascii="Times New Roman" w:hAnsi="Times New Roman" w:cs="Times New Roman"/>
          <w:sz w:val="30"/>
          <w:szCs w:val="30"/>
        </w:rPr>
        <w:t xml:space="preserve"> ў </w:t>
      </w:r>
      <w:proofErr w:type="spellStart"/>
      <w:r w:rsidRPr="00655E9D">
        <w:rPr>
          <w:rFonts w:ascii="Times New Roman" w:hAnsi="Times New Roman" w:cs="Times New Roman"/>
          <w:sz w:val="30"/>
          <w:szCs w:val="30"/>
        </w:rPr>
        <w:t>бібліятэчных</w:t>
      </w:r>
      <w:proofErr w:type="spellEnd"/>
      <w:r w:rsidRPr="00655E9D">
        <w:rPr>
          <w:rFonts w:ascii="Times New Roman" w:hAnsi="Times New Roman" w:cs="Times New Roman"/>
          <w:sz w:val="30"/>
          <w:szCs w:val="30"/>
        </w:rPr>
        <w:t xml:space="preserve"> фондах </w:t>
      </w:r>
      <w:proofErr w:type="spellStart"/>
      <w:r w:rsidRPr="00655E9D">
        <w:rPr>
          <w:rFonts w:ascii="Times New Roman" w:hAnsi="Times New Roman" w:cs="Times New Roman"/>
          <w:sz w:val="30"/>
          <w:szCs w:val="30"/>
        </w:rPr>
        <w:t>устаноў</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адукацыі</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якія</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рэалізуюць</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адукацыйныя</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праграмы</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агульнай</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сярэдняй</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адукацыі</w:t>
      </w:r>
      <w:proofErr w:type="spellEnd"/>
      <w:r w:rsidRPr="00655E9D">
        <w:rPr>
          <w:rFonts w:ascii="Times New Roman" w:hAnsi="Times New Roman" w:cs="Times New Roman"/>
          <w:sz w:val="30"/>
          <w:szCs w:val="30"/>
        </w:rPr>
        <w:t xml:space="preserve">, у 2022/2023 </w:t>
      </w:r>
      <w:proofErr w:type="spellStart"/>
      <w:r w:rsidRPr="00655E9D">
        <w:rPr>
          <w:rFonts w:ascii="Times New Roman" w:hAnsi="Times New Roman" w:cs="Times New Roman"/>
          <w:sz w:val="30"/>
          <w:szCs w:val="30"/>
        </w:rPr>
        <w:t>навучальным</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годзе</w:t>
      </w:r>
      <w:proofErr w:type="spellEnd"/>
      <w:r>
        <w:rPr>
          <w:rFonts w:ascii="Times New Roman" w:hAnsi="Times New Roman" w:cs="Times New Roman"/>
          <w:sz w:val="30"/>
          <w:szCs w:val="30"/>
        </w:rPr>
        <w:t>» (утвержден 25.03.2022</w:t>
      </w:r>
      <w:r w:rsidRPr="00655E9D">
        <w:rPr>
          <w:rFonts w:ascii="Times New Roman" w:hAnsi="Times New Roman" w:cs="Times New Roman"/>
          <w:sz w:val="30"/>
          <w:szCs w:val="30"/>
        </w:rPr>
        <w:t xml:space="preserve">). </w:t>
      </w:r>
      <w:proofErr w:type="gramStart"/>
      <w:r w:rsidRPr="00655E9D">
        <w:rPr>
          <w:rFonts w:ascii="Times New Roman" w:hAnsi="Times New Roman" w:cs="Times New Roman"/>
          <w:sz w:val="30"/>
          <w:szCs w:val="30"/>
        </w:rPr>
        <w:t>Данный документ опубликован в бюллетене Министерства образования Республики Беларусь «</w:t>
      </w:r>
      <w:proofErr w:type="spellStart"/>
      <w:r w:rsidRPr="00655E9D">
        <w:rPr>
          <w:rFonts w:ascii="Times New Roman" w:hAnsi="Times New Roman" w:cs="Times New Roman"/>
          <w:sz w:val="30"/>
          <w:szCs w:val="30"/>
        </w:rPr>
        <w:t>Зборнік</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нарматыўных</w:t>
      </w:r>
      <w:proofErr w:type="spellEnd"/>
      <w:r w:rsidRPr="00655E9D">
        <w:rPr>
          <w:rFonts w:ascii="Times New Roman" w:hAnsi="Times New Roman" w:cs="Times New Roman"/>
          <w:sz w:val="30"/>
          <w:szCs w:val="30"/>
        </w:rPr>
        <w:t xml:space="preserve"> </w:t>
      </w:r>
      <w:proofErr w:type="spellStart"/>
      <w:r w:rsidRPr="00655E9D">
        <w:rPr>
          <w:rFonts w:ascii="Times New Roman" w:hAnsi="Times New Roman" w:cs="Times New Roman"/>
          <w:sz w:val="30"/>
          <w:szCs w:val="30"/>
        </w:rPr>
        <w:t>дакументаў</w:t>
      </w:r>
      <w:proofErr w:type="spellEnd"/>
      <w:r w:rsidRPr="00655E9D">
        <w:rPr>
          <w:rFonts w:ascii="Times New Roman" w:hAnsi="Times New Roman" w:cs="Times New Roman"/>
          <w:sz w:val="30"/>
          <w:szCs w:val="30"/>
        </w:rPr>
        <w:t>»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6" w:history="1">
        <w:r w:rsidRPr="00655E9D">
          <w:rPr>
            <w:rStyle w:val="a3"/>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7" w:history="1">
        <w:r w:rsidRPr="00DB7F8E">
          <w:rPr>
            <w:rStyle w:val="a3"/>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roofErr w:type="gramEnd"/>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8" w:history="1">
        <w:r w:rsidRPr="00655E9D">
          <w:rPr>
            <w:rStyle w:val="a3"/>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9" w:history="1">
        <w:r w:rsidRPr="00655E9D">
          <w:rPr>
            <w:rStyle w:val="a3"/>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10" w:history="1">
        <w:proofErr w:type="gramStart"/>
        <w:r w:rsidRPr="00DB7F8E">
          <w:rPr>
            <w:rStyle w:val="a3"/>
            <w:rFonts w:ascii="Times New Roman" w:eastAsia="Times New Roman" w:hAnsi="Times New Roman" w:cs="Times New Roman"/>
            <w:i/>
            <w:sz w:val="30"/>
            <w:szCs w:val="30"/>
          </w:rPr>
          <w:t>Главная</w:t>
        </w:r>
        <w:proofErr w:type="gramEnd"/>
        <w:r w:rsidRPr="00DB7F8E">
          <w:rPr>
            <w:rStyle w:val="a3"/>
            <w:rFonts w:ascii="Times New Roman" w:eastAsia="Times New Roman" w:hAnsi="Times New Roman" w:cs="Times New Roman"/>
            <w:i/>
            <w:sz w:val="30"/>
            <w:szCs w:val="30"/>
          </w:rPr>
          <w:t xml:space="preserve">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11" w:history="1">
        <w:r w:rsidRPr="00655E9D">
          <w:rPr>
            <w:rStyle w:val="a3"/>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12" w:history="1">
        <w:r w:rsidRPr="00DB7F8E">
          <w:rPr>
            <w:rStyle w:val="a3"/>
            <w:rFonts w:ascii="Times New Roman" w:eastAsia="Times New Roman" w:hAnsi="Times New Roman" w:cs="Times New Roman"/>
            <w:i/>
            <w:sz w:val="30"/>
            <w:szCs w:val="30"/>
          </w:rPr>
          <w:t>Главная / Образовательный процесс. 2022/2023</w:t>
        </w:r>
        <w:r>
          <w:rPr>
            <w:rStyle w:val="a3"/>
            <w:rFonts w:ascii="Times New Roman" w:eastAsia="Times New Roman" w:hAnsi="Times New Roman" w:cs="Times New Roman"/>
            <w:i/>
            <w:sz w:val="30"/>
            <w:szCs w:val="30"/>
            <w:lang w:val="en-US"/>
          </w:rPr>
          <w:t> </w:t>
        </w:r>
        <w:r w:rsidRPr="00DB7F8E">
          <w:rPr>
            <w:rStyle w:val="a3"/>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lastRenderedPageBreak/>
        <w:t>3. Организация образовательного процесса на повышенном уровне</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13" w:history="1">
        <w:r w:rsidRPr="00655E9D">
          <w:rPr>
            <w:rStyle w:val="a3"/>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14" w:history="1">
        <w:proofErr w:type="gramStart"/>
        <w:r w:rsidRPr="00DB7F8E">
          <w:rPr>
            <w:rStyle w:val="a3"/>
            <w:rFonts w:ascii="Times New Roman" w:eastAsia="Times New Roman" w:hAnsi="Times New Roman" w:cs="Times New Roman"/>
            <w:i/>
            <w:sz w:val="30"/>
            <w:szCs w:val="30"/>
          </w:rPr>
          <w:t>Главная</w:t>
        </w:r>
        <w:proofErr w:type="gramEnd"/>
        <w:r w:rsidRPr="00DB7F8E">
          <w:rPr>
            <w:rStyle w:val="a3"/>
            <w:rFonts w:ascii="Times New Roman" w:eastAsia="Times New Roman" w:hAnsi="Times New Roman" w:cs="Times New Roman"/>
            <w:i/>
            <w:sz w:val="30"/>
            <w:szCs w:val="30"/>
          </w:rPr>
          <w:t xml:space="preserve">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F12168" w:rsidRPr="00655E9D" w:rsidRDefault="00F12168" w:rsidP="00F12168">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lastRenderedPageBreak/>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proofErr w:type="gramStart"/>
      <w:r w:rsidRPr="00655E9D">
        <w:rPr>
          <w:rFonts w:ascii="Times New Roman" w:hAnsi="Times New Roman" w:cs="Times New Roman"/>
          <w:sz w:val="30"/>
          <w:szCs w:val="30"/>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roofErr w:type="gramEnd"/>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w:t>
      </w:r>
      <w:r w:rsidRPr="00655E9D">
        <w:rPr>
          <w:rFonts w:ascii="Times New Roman" w:hAnsi="Times New Roman" w:cs="Times New Roman"/>
          <w:sz w:val="30"/>
          <w:szCs w:val="30"/>
        </w:rPr>
        <w:lastRenderedPageBreak/>
        <w:t>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F12168" w:rsidRPr="00655E9D" w:rsidRDefault="00F12168" w:rsidP="00F12168">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proofErr w:type="gramStart"/>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w:t>
      </w:r>
      <w:proofErr w:type="gramEnd"/>
      <w:r w:rsidRPr="00655E9D">
        <w:rPr>
          <w:rFonts w:ascii="Times New Roman" w:hAnsi="Times New Roman" w:cs="Times New Roman"/>
          <w:color w:val="000000" w:themeColor="text1"/>
          <w:sz w:val="30"/>
          <w:szCs w:val="30"/>
        </w:rPr>
        <w:t xml:space="preserve"> Технический труд») и «Ремонтные работы в быту» («Трудовое обучение. </w:t>
      </w:r>
      <w:proofErr w:type="gramStart"/>
      <w:r w:rsidRPr="00655E9D">
        <w:rPr>
          <w:rFonts w:ascii="Times New Roman" w:hAnsi="Times New Roman" w:cs="Times New Roman"/>
          <w:color w:val="000000" w:themeColor="text1"/>
          <w:sz w:val="30"/>
          <w:szCs w:val="30"/>
        </w:rPr>
        <w:t xml:space="preserve">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roofErr w:type="gramEnd"/>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lastRenderedPageBreak/>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w:t>
      </w:r>
      <w:proofErr w:type="spellStart"/>
      <w:r w:rsidRPr="00655E9D">
        <w:rPr>
          <w:rFonts w:ascii="Times New Roman" w:eastAsia="Times New Roman" w:hAnsi="Times New Roman" w:cs="Times New Roman"/>
          <w:i/>
          <w:color w:val="000000"/>
          <w:sz w:val="30"/>
          <w:szCs w:val="30"/>
        </w:rPr>
        <w:t>Змест</w:t>
      </w:r>
      <w:proofErr w:type="spellEnd"/>
      <w:r w:rsidRPr="00655E9D">
        <w:rPr>
          <w:rFonts w:ascii="Times New Roman" w:eastAsia="Times New Roman" w:hAnsi="Times New Roman" w:cs="Times New Roman"/>
          <w:i/>
          <w:color w:val="000000"/>
          <w:sz w:val="30"/>
          <w:szCs w:val="30"/>
        </w:rPr>
        <w:t xml:space="preserve"> </w:t>
      </w:r>
      <w:proofErr w:type="spellStart"/>
      <w:r w:rsidRPr="00655E9D">
        <w:rPr>
          <w:rFonts w:ascii="Times New Roman" w:eastAsia="Times New Roman" w:hAnsi="Times New Roman" w:cs="Times New Roman"/>
          <w:i/>
          <w:color w:val="000000"/>
          <w:sz w:val="30"/>
          <w:szCs w:val="30"/>
        </w:rPr>
        <w:t>вучэбных</w:t>
      </w:r>
      <w:proofErr w:type="spellEnd"/>
      <w:r w:rsidRPr="00655E9D">
        <w:rPr>
          <w:rFonts w:ascii="Times New Roman" w:eastAsia="Times New Roman" w:hAnsi="Times New Roman" w:cs="Times New Roman"/>
          <w:i/>
          <w:color w:val="000000"/>
          <w:sz w:val="30"/>
          <w:szCs w:val="30"/>
        </w:rPr>
        <w:t xml:space="preserve"> </w:t>
      </w:r>
      <w:proofErr w:type="spellStart"/>
      <w:r w:rsidRPr="00655E9D">
        <w:rPr>
          <w:rFonts w:ascii="Times New Roman" w:eastAsia="Times New Roman" w:hAnsi="Times New Roman" w:cs="Times New Roman"/>
          <w:i/>
          <w:color w:val="000000"/>
          <w:sz w:val="30"/>
          <w:szCs w:val="30"/>
        </w:rPr>
        <w:t>заняткаў</w:t>
      </w:r>
      <w:proofErr w:type="spellEnd"/>
      <w:r w:rsidRPr="00655E9D">
        <w:rPr>
          <w:rFonts w:ascii="Times New Roman" w:eastAsia="Times New Roman" w:hAnsi="Times New Roman" w:cs="Times New Roman"/>
          <w:i/>
          <w:color w:val="000000"/>
          <w:sz w:val="30"/>
          <w:szCs w:val="30"/>
        </w:rPr>
        <w:t xml:space="preserve">»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F12168" w:rsidRPr="00655E9D"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proofErr w:type="gramStart"/>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roofErr w:type="gramEnd"/>
    </w:p>
    <w:p w:rsidR="00F12168" w:rsidRPr="00655E9D" w:rsidRDefault="00F12168" w:rsidP="00F12168">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При выполнении практических работ по трудовому обучению на учебном оборудовании учитель должен учитывать психофизические </w:t>
      </w:r>
      <w:r w:rsidRPr="00655E9D">
        <w:rPr>
          <w:rFonts w:ascii="Times New Roman" w:eastAsia="Times New Roman" w:hAnsi="Times New Roman" w:cs="Times New Roman"/>
          <w:sz w:val="30"/>
          <w:szCs w:val="30"/>
        </w:rPr>
        <w:lastRenderedPageBreak/>
        <w:t>возможности отдельных учащихся и организовывать их работу с инструментами с учетом индивидуального подхода.</w:t>
      </w:r>
    </w:p>
    <w:p w:rsidR="00F12168" w:rsidRPr="00655E9D" w:rsidRDefault="00F12168" w:rsidP="00F12168">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F12168" w:rsidRPr="00655E9D" w:rsidRDefault="00F12168" w:rsidP="00F12168">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F12168" w:rsidRPr="00655E9D" w:rsidRDefault="00F12168" w:rsidP="00F12168">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F12168" w:rsidRDefault="00F12168" w:rsidP="00F12168">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F12168" w:rsidRDefault="00F12168" w:rsidP="00F1216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w:t>
      </w:r>
      <w:proofErr w:type="spellStart"/>
      <w:r>
        <w:rPr>
          <w:rFonts w:ascii="Times New Roman" w:hAnsi="Times New Roman" w:cs="Times New Roman"/>
          <w:sz w:val="30"/>
          <w:szCs w:val="30"/>
        </w:rPr>
        <w:t>метапредметные</w:t>
      </w:r>
      <w:proofErr w:type="spellEnd"/>
      <w:r>
        <w:rPr>
          <w:rFonts w:ascii="Times New Roman" w:hAnsi="Times New Roman" w:cs="Times New Roman"/>
          <w:sz w:val="30"/>
          <w:szCs w:val="30"/>
        </w:rPr>
        <w:t xml:space="preserve"> образовательные результаты.</w:t>
      </w:r>
    </w:p>
    <w:p w:rsidR="00F12168" w:rsidRDefault="00F12168" w:rsidP="00F12168">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w:t>
      </w:r>
      <w:proofErr w:type="gramEnd"/>
      <w:r>
        <w:rPr>
          <w:rFonts w:ascii="Times New Roman" w:hAnsi="Times New Roman" w:cs="Times New Roman"/>
          <w:sz w:val="30"/>
          <w:szCs w:val="30"/>
        </w:rPr>
        <w:t xml:space="preserve">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F12168" w:rsidRPr="008D4D31" w:rsidRDefault="00F12168" w:rsidP="00F12168">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F12168"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Министерством </w:t>
      </w:r>
      <w:r w:rsidRPr="00655E9D">
        <w:rPr>
          <w:rFonts w:ascii="Times New Roman" w:eastAsia="Times New Roman" w:hAnsi="Times New Roman" w:cs="Times New Roman"/>
          <w:sz w:val="30"/>
          <w:szCs w:val="30"/>
        </w:rPr>
        <w:lastRenderedPageBreak/>
        <w:t>образования Республики Беларусь. Учебные программы факультативных занятий размещены на национальном образовательном портале:</w:t>
      </w:r>
      <w:bookmarkStart w:id="1" w:name="_Hlk71725375"/>
      <w:r w:rsidRPr="00594B1D">
        <w:rPr>
          <w:rFonts w:ascii="Times New Roman" w:eastAsia="Times New Roman" w:hAnsi="Times New Roman" w:cs="Times New Roman"/>
          <w:sz w:val="30"/>
          <w:szCs w:val="30"/>
        </w:rPr>
        <w:t xml:space="preserve"> </w:t>
      </w:r>
      <w:hyperlink r:id="rId15" w:history="1">
        <w:r w:rsidRPr="00655E9D">
          <w:rPr>
            <w:rStyle w:val="a3"/>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16" w:history="1">
        <w:proofErr w:type="gramStart"/>
        <w:r w:rsidRPr="00DB7F8E">
          <w:rPr>
            <w:rStyle w:val="a3"/>
            <w:rFonts w:ascii="Times New Roman" w:eastAsia="Times New Roman" w:hAnsi="Times New Roman" w:cs="Times New Roman"/>
            <w:i/>
            <w:sz w:val="30"/>
            <w:szCs w:val="30"/>
          </w:rPr>
          <w:t>Главная</w:t>
        </w:r>
        <w:proofErr w:type="gramEnd"/>
        <w:r w:rsidRPr="00DB7F8E">
          <w:rPr>
            <w:rStyle w:val="a3"/>
            <w:rFonts w:ascii="Times New Roman" w:eastAsia="Times New Roman" w:hAnsi="Times New Roman" w:cs="Times New Roman"/>
            <w:i/>
            <w:sz w:val="30"/>
            <w:szCs w:val="30"/>
          </w:rPr>
          <w:t xml:space="preserve">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1"/>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w:t>
      </w:r>
      <w:proofErr w:type="spellStart"/>
      <w:r w:rsidRPr="00655E9D">
        <w:rPr>
          <w:rFonts w:ascii="Times New Roman" w:eastAsia="Times New Roman" w:hAnsi="Times New Roman" w:cs="Times New Roman"/>
          <w:sz w:val="30"/>
          <w:szCs w:val="30"/>
        </w:rPr>
        <w:t>метапредметных</w:t>
      </w:r>
      <w:proofErr w:type="spellEnd"/>
      <w:r w:rsidRPr="00655E9D">
        <w:rPr>
          <w:rFonts w:ascii="Times New Roman" w:eastAsia="Times New Roman" w:hAnsi="Times New Roman" w:cs="Times New Roman"/>
          <w:sz w:val="30"/>
          <w:szCs w:val="30"/>
        </w:rPr>
        <w:t xml:space="preserve"> компетенций учащихся».</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формирование </w:t>
      </w:r>
      <w:proofErr w:type="spellStart"/>
      <w:r w:rsidRPr="00655E9D">
        <w:rPr>
          <w:rFonts w:ascii="Times New Roman" w:eastAsia="Times New Roman" w:hAnsi="Times New Roman" w:cs="Times New Roman"/>
          <w:sz w:val="30"/>
          <w:szCs w:val="30"/>
        </w:rPr>
        <w:t>метапредметных</w:t>
      </w:r>
      <w:proofErr w:type="spellEnd"/>
      <w:r w:rsidRPr="00655E9D">
        <w:rPr>
          <w:rFonts w:ascii="Times New Roman" w:eastAsia="Times New Roman" w:hAnsi="Times New Roman" w:cs="Times New Roman"/>
          <w:sz w:val="30"/>
          <w:szCs w:val="30"/>
        </w:rPr>
        <w:t xml:space="preserve"> компетенций учащихся в процессе учебно-познавательной деятельности при обучении учебному предмету «Трудовое обучение»;</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визуализация учебной информации по предмету как эффективное средство формирования </w:t>
      </w:r>
      <w:proofErr w:type="spellStart"/>
      <w:r w:rsidRPr="00655E9D">
        <w:rPr>
          <w:rFonts w:ascii="Times New Roman" w:eastAsia="Times New Roman" w:hAnsi="Times New Roman" w:cs="Times New Roman"/>
          <w:sz w:val="30"/>
          <w:szCs w:val="30"/>
        </w:rPr>
        <w:t>метапредметных</w:t>
      </w:r>
      <w:proofErr w:type="spellEnd"/>
      <w:r w:rsidRPr="00655E9D">
        <w:rPr>
          <w:rFonts w:ascii="Times New Roman" w:eastAsia="Times New Roman" w:hAnsi="Times New Roman" w:cs="Times New Roman"/>
          <w:sz w:val="30"/>
          <w:szCs w:val="30"/>
        </w:rPr>
        <w:t xml:space="preserve"> и предметных компетенций учащихся;</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w:t>
      </w:r>
      <w:proofErr w:type="spellStart"/>
      <w:r w:rsidRPr="00655E9D">
        <w:rPr>
          <w:rFonts w:ascii="Times New Roman" w:eastAsia="Times New Roman" w:hAnsi="Times New Roman" w:cs="Times New Roman"/>
          <w:sz w:val="30"/>
          <w:szCs w:val="30"/>
        </w:rPr>
        <w:t>метапредметных</w:t>
      </w:r>
      <w:proofErr w:type="spellEnd"/>
      <w:r w:rsidRPr="00655E9D">
        <w:rPr>
          <w:rFonts w:ascii="Times New Roman" w:eastAsia="Times New Roman" w:hAnsi="Times New Roman" w:cs="Times New Roman"/>
          <w:sz w:val="30"/>
          <w:szCs w:val="30"/>
        </w:rPr>
        <w:t xml:space="preserve"> и предметных результатов.</w:t>
      </w:r>
    </w:p>
    <w:p w:rsidR="00F12168" w:rsidRPr="00655E9D" w:rsidRDefault="00F12168" w:rsidP="00F12168">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lastRenderedPageBreak/>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17" w:history="1">
        <w:r w:rsidRPr="000900E6">
          <w:rPr>
            <w:rStyle w:val="a3"/>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6F65A2" w:rsidRPr="00F12168" w:rsidRDefault="006F65A2">
      <w:pPr>
        <w:rPr>
          <w:rFonts w:ascii="Times New Roman" w:eastAsia="Calibri" w:hAnsi="Times New Roman" w:cs="Times New Roman"/>
          <w:i/>
          <w:iCs/>
          <w:color w:val="00B0F0"/>
          <w:sz w:val="30"/>
          <w:szCs w:val="30"/>
          <w:lang w:eastAsia="ru-RU"/>
        </w:rPr>
      </w:pPr>
      <w:bookmarkStart w:id="2" w:name="_GoBack"/>
      <w:bookmarkEnd w:id="2"/>
    </w:p>
    <w:sectPr w:rsidR="006F65A2" w:rsidRPr="00F12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68"/>
    <w:rsid w:val="006F65A2"/>
    <w:rsid w:val="00F1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168"/>
    <w:rPr>
      <w:color w:val="0000FF"/>
      <w:u w:val="single"/>
    </w:rPr>
  </w:style>
  <w:style w:type="table" w:styleId="a4">
    <w:name w:val="Table Grid"/>
    <w:basedOn w:val="a1"/>
    <w:uiPriority w:val="59"/>
    <w:rsid w:val="00F12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168"/>
    <w:rPr>
      <w:color w:val="0000FF"/>
      <w:u w:val="single"/>
    </w:rPr>
  </w:style>
  <w:style w:type="table" w:styleId="a4">
    <w:name w:val="Table Grid"/>
    <w:basedOn w:val="a1"/>
    <w:uiPriority w:val="59"/>
    <w:rsid w:val="00F12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druchnik.adu.by/" TargetMode="External"/><Relationship Id="rId13" Type="http://schemas.openxmlformats.org/officeDocument/2006/relationships/hyperlink" Target="https://adu.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u.by/ru/homepage/obrazovatelnyj-protsess-2022-2023-uchebnyj-god/obshchee-srednee-obrazovanie-2022-2023/3783-perechni-uchebnykh-izdanij.html" TargetMode="External"/><Relationship Id="rId12" Type="http://schemas.openxmlformats.org/officeDocument/2006/relationships/hyperlink" Target="https://adu.by/ru/homepage/obrazovatelnyj-protsess-2022-2023-uchebnyj-god/obshchee-srednee-obrazovanie-2022-2023/304-uchebnye-predmety-v-xi-klassy-2022-2023/3822-trudovoe-obuchenie.html" TargetMode="External"/><Relationship Id="rId17" Type="http://schemas.openxmlformats.org/officeDocument/2006/relationships/hyperlink" Target="http://www.academy.edu.by" TargetMode="External"/><Relationship Id="rId2" Type="http://schemas.microsoft.com/office/2007/relationships/stylesWithEffects" Target="stylesWithEffects.xml"/><Relationship Id="rId16" Type="http://schemas.openxmlformats.org/officeDocument/2006/relationships/hyperlink" Target="https://adu.by/ru/homepage/obrazovatelnyj-protsess-2022-2023-uchebnyj-god/obshchee-srednee-obrazovanie-2022-2023/304-uchebnye-predmety-v-xi-klassy-2022-2023/3822-trudovoe-obuchenie.html" TargetMode="External"/><Relationship Id="rId1" Type="http://schemas.openxmlformats.org/officeDocument/2006/relationships/styles" Target="styles.xml"/><Relationship Id="rId6" Type="http://schemas.openxmlformats.org/officeDocument/2006/relationships/hyperlink" Target="https://adu.by" TargetMode="External"/><Relationship Id="rId11" Type="http://schemas.openxmlformats.org/officeDocument/2006/relationships/hyperlink" Target="https://adu.by" TargetMode="External"/><Relationship Id="rId5" Type="http://schemas.openxmlformats.org/officeDocument/2006/relationships/hyperlink" Target="https://adu.by/ru/homepage/obrazovatelnyj-protsess-2022-2023-uchebnyj-god/obshchee-srednee-obrazovanie-2022-2023/304-uchebnye-predmety-v-xi-klassy-2022-2023/3822-trudovoe-obuchenie.html" TargetMode="External"/><Relationship Id="rId15" Type="http://schemas.openxmlformats.org/officeDocument/2006/relationships/hyperlink" Target="https://adu.by" TargetMode="External"/><Relationship Id="rId10" Type="http://schemas.openxmlformats.org/officeDocument/2006/relationships/hyperlink" Target="https://adu.by/ru/homepage/obrazovatelnyj-protsess-2022-2023-uchebnyj-god/obshchee-srednee-obrazovanie-2022-2023/304-uchebnye-predmety-v-xi-klassy-2022-2023/3822-trudovoe-obucheni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022-2023/304-uchebnye-predmety-v-xi-klassy-2022-2023/3822-trudovoe-obu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2022-09-15T07:32:00Z</dcterms:created>
  <dcterms:modified xsi:type="dcterms:W3CDTF">2022-09-15T07:33:00Z</dcterms:modified>
</cp:coreProperties>
</file>