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26" w:rsidRPr="00531603" w:rsidRDefault="00224326" w:rsidP="0022432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Приложение 18</w:t>
      </w:r>
    </w:p>
    <w:p w:rsidR="00224326" w:rsidRPr="00531603" w:rsidRDefault="00224326" w:rsidP="0022432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224326" w:rsidRPr="00531603" w:rsidRDefault="00224326" w:rsidP="0022432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  <w:lang w:val="be-BY"/>
        </w:rPr>
      </w:pPr>
      <w:r w:rsidRPr="00531603">
        <w:rPr>
          <w:rFonts w:ascii="Times New Roman" w:eastAsia="Calibri" w:hAnsi="Times New Roman" w:cs="Times New Roman"/>
          <w:b/>
          <w:caps/>
          <w:sz w:val="30"/>
          <w:szCs w:val="30"/>
          <w:lang w:val="be-BY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:rsidR="00224326" w:rsidRPr="00531603" w:rsidRDefault="00224326" w:rsidP="002243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1. </w:t>
      </w:r>
      <w:r w:rsidRPr="005316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Учебные программы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aps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В 2022/2023 учебном году используются следующие учебные программы:</w:t>
      </w:r>
    </w:p>
    <w:tbl>
      <w:tblPr>
        <w:tblStyle w:val="12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1187"/>
        <w:gridCol w:w="1235"/>
        <w:gridCol w:w="1236"/>
        <w:gridCol w:w="1235"/>
        <w:gridCol w:w="1486"/>
      </w:tblGrid>
      <w:tr w:rsidR="00224326" w:rsidRPr="00531603" w:rsidTr="00F51DC4">
        <w:trPr>
          <w:trHeight w:val="397"/>
        </w:trPr>
        <w:tc>
          <w:tcPr>
            <w:tcW w:w="2660" w:type="dxa"/>
            <w:vMerge w:val="restart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187" w:type="dxa"/>
            <w:vMerge w:val="restart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1486" w:type="dxa"/>
            <w:vMerge w:val="restart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</w:p>
        </w:tc>
      </w:tr>
      <w:tr w:rsidR="00224326" w:rsidRPr="00531603" w:rsidTr="00F51DC4">
        <w:trPr>
          <w:trHeight w:val="397"/>
        </w:trPr>
        <w:tc>
          <w:tcPr>
            <w:tcW w:w="2660" w:type="dxa"/>
            <w:vMerge/>
          </w:tcPr>
          <w:p w:rsidR="00224326" w:rsidRPr="00531603" w:rsidRDefault="00224326" w:rsidP="00F51DC4">
            <w:pPr>
              <w:spacing w:after="200" w:line="276" w:lineRule="auto"/>
              <w:ind w:right="-1" w:firstLine="709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7" w:type="dxa"/>
            <w:vMerge/>
          </w:tcPr>
          <w:p w:rsidR="00224326" w:rsidRPr="00531603" w:rsidRDefault="00224326" w:rsidP="00F51DC4">
            <w:pPr>
              <w:spacing w:after="200" w:line="276" w:lineRule="auto"/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:rsidR="00224326" w:rsidRPr="00531603" w:rsidRDefault="00224326" w:rsidP="00F51DC4">
            <w:pPr>
              <w:spacing w:after="200" w:line="276" w:lineRule="auto"/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:rsidR="00224326" w:rsidRPr="00531603" w:rsidRDefault="00224326" w:rsidP="00F51DC4">
            <w:pPr>
              <w:spacing w:after="200" w:line="276" w:lineRule="auto"/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:rsidR="00224326" w:rsidRPr="00531603" w:rsidRDefault="00224326" w:rsidP="00F51DC4">
            <w:pPr>
              <w:spacing w:after="200" w:line="276" w:lineRule="auto"/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86" w:type="dxa"/>
            <w:vMerge/>
          </w:tcPr>
          <w:p w:rsidR="00224326" w:rsidRPr="00531603" w:rsidRDefault="00224326" w:rsidP="00F51DC4">
            <w:pPr>
              <w:spacing w:after="200" w:line="276" w:lineRule="auto"/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224326" w:rsidRPr="00531603" w:rsidTr="00F51DC4">
        <w:tc>
          <w:tcPr>
            <w:tcW w:w="2660" w:type="dxa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187" w:type="dxa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  <w:r w:rsidRPr="0053160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235" w:type="dxa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6" w:type="dxa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1486" w:type="dxa"/>
            <w:vAlign w:val="center"/>
          </w:tcPr>
          <w:p w:rsidR="00224326" w:rsidRPr="00531603" w:rsidRDefault="00224326" w:rsidP="00F51DC4">
            <w:pPr>
              <w:spacing w:after="200"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316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2019</w:t>
            </w:r>
          </w:p>
        </w:tc>
      </w:tr>
    </w:tbl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0" w:name="_Hlk45259147"/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fldChar w:fldCharType="begin"/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instrText xml:space="preserve"> HYPERLINK "https://adu.by" </w:instrTex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fldChar w:fldCharType="separate"/>
      </w:r>
      <w:r w:rsidRPr="00531603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lang w:val="be-BY"/>
        </w:rPr>
        <w:t>https://adu.by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fldChar w:fldCharType="end"/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hyperlink r:id="rId5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Главная / Образовательный процесс. 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/202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3 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учебный год / Общее среднее образование / Учебные предметы.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 xml:space="preserve"> 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V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—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XI классы / Искусство (отечественная и мировая художественная культура)</w:t>
        </w:r>
        <w:bookmarkEnd w:id="0"/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.</w:t>
        </w:r>
      </w:hyperlink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>Внесены изменения в учебную программу «Искусство (отечественная и мировая художественная культура)» («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Мастацтва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айчынная і сусветная мастацкая культура)</w:t>
      </w:r>
      <w:r w:rsidRPr="00531603">
        <w:rPr>
          <w:rFonts w:ascii="Times New Roman" w:eastAsia="Calibri" w:hAnsi="Times New Roman" w:cs="Times New Roman"/>
          <w:sz w:val="30"/>
          <w:szCs w:val="30"/>
        </w:rPr>
        <w:t>»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), </w:t>
      </w:r>
      <w:r w:rsidRPr="00531603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класс. В программу включены творческие уроки, посвященные художественно-практической деятельности; изменены названия отдельных тем, обновлен примерный перечень художественно-иллюстративного материала.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2. </w:t>
      </w:r>
      <w:r w:rsidRPr="00531603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>Учебные издания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531603">
        <w:rPr>
          <w:rFonts w:ascii="Times New Roman" w:hAnsi="Times New Roman" w:cs="Times New Roman"/>
          <w:sz w:val="30"/>
          <w:szCs w:val="30"/>
          <w:lang w:val="be-BY"/>
        </w:rPr>
        <w:t xml:space="preserve"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годзе» (утвержден 25.03.2022). Данный документ опубликован в бюллетене Министерства образования Республики Беларусь «Зборнік нарматыўных дакументаў» (№ 8, 2022), размещен на национальном образовательном портале: </w:t>
      </w:r>
      <w:r>
        <w:fldChar w:fldCharType="begin"/>
      </w:r>
      <w:r>
        <w:instrText xml:space="preserve"> HYPERLINK "https://adu.by/" </w:instrText>
      </w:r>
      <w:r>
        <w:fldChar w:fldCharType="separate"/>
      </w:r>
      <w:r w:rsidRPr="00531603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lang w:val="be-BY"/>
        </w:rPr>
        <w:t>https://adu.by</w:t>
      </w:r>
      <w:r w:rsidRPr="00531603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t>/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fldChar w:fldCharType="end"/>
      </w:r>
      <w:r w:rsidRPr="00531603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hyperlink r:id="rId6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Главная / Образовательный процесс. 2022/2023 учебный год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en-US"/>
          </w:rPr>
          <w:t> 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/ Общее среднее образование / Перечни учебных изданий.</w:t>
        </w:r>
      </w:hyperlink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31603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531603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hyperlink r:id="rId7" w:history="1"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http://e-padruchnik.adu.by</w:t>
        </w:r>
      </w:hyperlink>
      <w:r w:rsidRPr="00531603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:rsidR="00224326" w:rsidRPr="00531603" w:rsidRDefault="00224326" w:rsidP="00224326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1603">
        <w:rPr>
          <w:rFonts w:ascii="Times New Roman" w:hAnsi="Times New Roman" w:cs="Times New Roman"/>
          <w:sz w:val="30"/>
          <w:szCs w:val="30"/>
        </w:rPr>
        <w:t xml:space="preserve">Рекомендации по работе с учебными пособиями размещены на национальном образовательном портале: </w:t>
      </w:r>
      <w:hyperlink r:id="rId8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https://adu.by</w:t>
        </w:r>
      </w:hyperlink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hyperlink r:id="rId9" w:history="1">
        <w:proofErr w:type="gramStart"/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Главная</w:t>
        </w:r>
        <w:proofErr w:type="gramEnd"/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 xml:space="preserve"> / Образовательный процесс. 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/202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3 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учебный год / Общее среднее образование / Учебные предметы.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 xml:space="preserve"> 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V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—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XI классы / Искусство (отечественная и мировая художественная культура).</w:t>
        </w:r>
      </w:hyperlink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Полная информация об учебно-методическом обеспечении образовательного процесса по учебному предмету «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» в 202</w:t>
      </w:r>
      <w:r w:rsidRPr="00531603">
        <w:rPr>
          <w:rFonts w:ascii="Times New Roman" w:eastAsia="Calibri" w:hAnsi="Times New Roman" w:cs="Times New Roman"/>
          <w:sz w:val="30"/>
          <w:szCs w:val="30"/>
        </w:rPr>
        <w:t>2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/202</w:t>
      </w:r>
      <w:r w:rsidRPr="00531603">
        <w:rPr>
          <w:rFonts w:ascii="Times New Roman" w:eastAsia="Calibri" w:hAnsi="Times New Roman" w:cs="Times New Roman"/>
          <w:sz w:val="30"/>
          <w:szCs w:val="30"/>
        </w:rPr>
        <w:t>3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 учебном году размещена на национальном образовательном портале: </w:t>
      </w:r>
      <w:r>
        <w:fldChar w:fldCharType="begin"/>
      </w:r>
      <w:r>
        <w:instrText xml:space="preserve"> HYPERLINK "https://adu.by" </w:instrText>
      </w:r>
      <w:r>
        <w:fldChar w:fldCharType="separate"/>
      </w:r>
      <w:r w:rsidRPr="00531603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lang w:val="be-BY"/>
        </w:rPr>
        <w:t>https://adu.by</w:t>
      </w:r>
      <w:r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lang w:val="be-BY"/>
        </w:rPr>
        <w:fldChar w:fldCharType="end"/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hyperlink r:id="rId10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Главная / Образовательный процесс. 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/202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3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 учебный год / Общее среднее образование / Учебные предметы. V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—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XI классы / Искусство (отечественная и мировая художественная культура).</w:t>
        </w:r>
      </w:hyperlink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>3. Организация образовательного процесса при изучении учебного предмета на повышенном уровне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На ІІ ступени общего среднего образования учебный предмет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культура)» может изучаться на повышенном уровне в VIII и IX классах в объеме не более двух дополнительных учебных часов в неделю.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Рекомендации по организации изучения учебного предмета на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повышенном уровне размещены на национальном образовательном портале: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11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https://adu.by</w:t>
        </w:r>
      </w:hyperlink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hyperlink r:id="rId12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Главная / Образовательный процесс. 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/202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3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 учебный год / Общее среднее образование / Учебные предметы.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 xml:space="preserve"> 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V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—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XI классы / Искусство (отечественная и мировая художественная культура).</w:t>
        </w:r>
      </w:hyperlink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</w:pPr>
      <w:r w:rsidRPr="00531603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>4. Особенности организации образовательного процесса</w:t>
      </w:r>
    </w:p>
    <w:p w:rsidR="00224326" w:rsidRPr="00531603" w:rsidRDefault="00224326" w:rsidP="0022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Обращаем внимание на то, что при организации образовательного процесса учитель обязан руководствоваться требованиями учебных программ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по учебному предмету, на основе которых 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составляет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:rsidR="00224326" w:rsidRPr="00531603" w:rsidRDefault="00224326" w:rsidP="00224326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b/>
          <w:bCs/>
          <w:color w:val="000000" w:themeColor="text1"/>
          <w:szCs w:val="30"/>
          <w:u w:val="single"/>
          <w:lang w:val="be-BY"/>
        </w:rPr>
      </w:pP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 учебной программе содержатся переч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ни художественных произведений в широком диапазоне, видов деятельности к каждой теме, 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 также требования к образовательным результатам учащихся.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Приведенный список художественных произведений является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примерным. Предлагаемы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 виды деятельности имеют рекомендательный характер. 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Не допускается предъявление к учащимся требований, не предусмотренных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учебными программами.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31603">
        <w:rPr>
          <w:rFonts w:ascii="Times New Roman" w:hAnsi="Times New Roman" w:cs="Times New Roman"/>
          <w:b/>
          <w:sz w:val="30"/>
          <w:szCs w:val="30"/>
          <w:lang w:val="be-BY"/>
        </w:rPr>
        <w:t>Реализация воспитательного потенциала учебного предмета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1603">
        <w:rPr>
          <w:rFonts w:ascii="Times New Roman" w:hAnsi="Times New Roman" w:cs="Times New Roman"/>
          <w:sz w:val="30"/>
          <w:szCs w:val="30"/>
          <w:lang w:val="be-BY"/>
        </w:rPr>
        <w:t xml:space="preserve"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следующих</w:t>
      </w:r>
      <w:r w:rsidRPr="00531603">
        <w:rPr>
          <w:rFonts w:ascii="Times New Roman" w:hAnsi="Times New Roman" w:cs="Times New Roman"/>
          <w:sz w:val="30"/>
          <w:szCs w:val="30"/>
          <w:lang w:val="be-BY"/>
        </w:rPr>
        <w:t xml:space="preserve"> личностных образовательных результатов</w:t>
      </w:r>
      <w:r w:rsidRPr="00531603">
        <w:rPr>
          <w:rFonts w:ascii="Times New Roman" w:hAnsi="Times New Roman" w:cs="Times New Roman"/>
          <w:sz w:val="30"/>
          <w:szCs w:val="30"/>
        </w:rPr>
        <w:t>: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способност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ориентироваться в современном поликультурном мире и адаптироваться к его условиям;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готовност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общению с явлениями культуры и созданию новых художественных образов;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способност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узнавать, осваивать и транслировать традиции и достижения мировой художественной культуры, отечественной культуры в контексте мировой;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способност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 готовност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самопознанию, саморазвитию, самоопределению и конструированию индивидуальной образовательной траектории.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При формулировке воспитательных задач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учебного занятия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следует ориентироваться на указанные личностные образовательные результаты.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Содержание учебного предмета «Искусство (отечественная и мировая художественная культура)» обладает необходимым потенциалом для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достижения личностных образовательных результатов. Изучение наиболее значимых художественных произведений разных видов искусства, в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которых отражены вечные темы красоты, природы, семьи, матери, детства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др.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должно быть направлено на развитие эмоционально-образного мышления учащихся, интереса к окружающему миру; формирование способности к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осознанию своей гражданской идентичности,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чувства патриотизма, уважения к историческому прошлому своей страны,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другим культурам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доброжелательного отношения к человеку, его мнению, готовности и способности вести толерантный диалог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 др. Знакомство с произведениями, вошедшими в фонд мирового искусства, необходимо использовать для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формирования у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учащихся умений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их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восприятия, интерпретации и оценки, художественного вкуса и потребности в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общении с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данными работами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.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ри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изучении каждой темы необходимо создавать условия для формирования у учащихся эмпатии, гуманности, творческого потенциала, артистичности, любознательности и др.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3160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lastRenderedPageBreak/>
        <w:t>В содержании учебного предмета «Искусство (отечественная и мировая художественная культура)» (V—XI классы) отражена тема геноцида белорусского народа в период Великой Отечественной войны.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53160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В произведениях искусства, предлагаемых в учебных пособиях, жертвы и утраты белорусского народа отражены в обобщенной форме. В работе «Пленных ведут» А. Шибн</w:t>
      </w:r>
      <w:r w:rsidRPr="0053160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53160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ва передан эпизод борьбы партизан с фашистскими захватчиками. Защитникам Брестской крепости посвящена скульптурная композиция «Жажда», живописное полотно «Защитники Брестской крепости» П. Кривоногова и картина с одноименным названием И. Ахремчика. В скульптурной композиции «Монумент в честь матери-патриотки Куприяновой» запечатл</w:t>
      </w:r>
      <w:r w:rsidRPr="0053160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53160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н образ матери, провожающей своих сыновей на войну. Картина «Партизанская мадонна» М. Савицкого стала символом трагедии советского народа в Великой Отечественной войне. 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Каждая работа цикла «Цифры на сердце»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М. Савицкого 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</w:rPr>
        <w:t>—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отдельная страница истории военного периода. Особое место в творчестве художника занимает 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тема детских судеб, искалеченных войной. Данная тема также выделяется в творчестве В. Турова («Я родом из детства»), И. Добролюбова («Иван Макарович»).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Однако следует учитывать, что Великая Отечественная война 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</w:rPr>
        <w:t>—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это не только трагедия, но и радость Победы, освобожденные города и деревни, восстановленная справедливость. 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53160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риумф белорусского народа многопланово отражен в композиции «Минск 3 июля 1944 года» В. Волкова. 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информационно-аналитические материалы. Они могут использоваться как на уроках,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 </w:t>
      </w:r>
      <w:hyperlink r:id="rId13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>https://adu.by</w:t>
        </w:r>
      </w:hyperlink>
      <w:r w:rsidRPr="00531603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/ </w:t>
      </w:r>
      <w:hyperlink r:id="rId14" w:history="1">
        <w:proofErr w:type="gramStart"/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>Главная</w:t>
        </w:r>
        <w:proofErr w:type="gramEnd"/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 xml:space="preserve"> / Образовательный процесс. 2022/2023 учебный год / Общее среднее образование / Методические рекомендации.</w:t>
        </w:r>
      </w:hyperlink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белорусский народ, способствуют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сохранению исторической памяти,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формированию гражданственности, национального самосознания, нравственной культуры, стремления к прекрасному, благородному.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С этой целью на учебных занятиях целесообразно акцентировать внимание на национальном компоненте в контексте мировой культуры.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ую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игр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мозговой штурм, диспут, конкурсы, виртуальные экскурсии, путешествия, тематические выставки, имитационные игры и инсценирование, пресс-конференции, защит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проектов, подготовк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презентаций, театрализации и др.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Большое значение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восприяти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произведений искусства имеет посещение учащимися музеев, художественных галерей, выставок, художественных мастерских; организация экскурсий, встреч с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представителями культуры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—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архитекторами, художниками, музыкантами, писателями, актерами и др. </w:t>
      </w:r>
    </w:p>
    <w:p w:rsidR="00224326" w:rsidRPr="00531603" w:rsidRDefault="00224326" w:rsidP="00224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Учитывая большой образовательный потенциал экскурсий, значительное количество экскурсионных объектов и туристических маршрутов местного значения, </w:t>
      </w:r>
      <w:r w:rsidRPr="00531603">
        <w:rPr>
          <w:rFonts w:ascii="Times New Roman" w:eastAsia="Calibri" w:hAnsi="Times New Roman" w:cs="Times New Roman"/>
          <w:sz w:val="30"/>
          <w:szCs w:val="30"/>
        </w:rPr>
        <w:t>целесообразно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активизировать данн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</w:rPr>
        <w:t>ую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форму работы.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учебным предметам.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Данный перечень размещен на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национальном образовательном портале: </w:t>
      </w:r>
      <w:r>
        <w:fldChar w:fldCharType="begin"/>
      </w:r>
      <w:r>
        <w:instrText xml:space="preserve"> HYPERLINK "https://adu.by" </w:instrText>
      </w:r>
      <w:r>
        <w:fldChar w:fldCharType="separate"/>
      </w:r>
      <w:r w:rsidRPr="00531603">
        <w:rPr>
          <w:rFonts w:ascii="Times New Roman" w:hAnsi="Times New Roman" w:cs="Times New Roman"/>
          <w:i/>
          <w:color w:val="0000FF" w:themeColor="hyperlink"/>
          <w:sz w:val="30"/>
          <w:szCs w:val="30"/>
          <w:u w:val="single"/>
          <w:lang w:val="be-BY"/>
        </w:rPr>
        <w:t>https://adu.by</w:t>
      </w:r>
      <w:r>
        <w:rPr>
          <w:rFonts w:ascii="Times New Roman" w:hAnsi="Times New Roman" w:cs="Times New Roman"/>
          <w:i/>
          <w:color w:val="0000FF" w:themeColor="hyperlink"/>
          <w:sz w:val="30"/>
          <w:szCs w:val="30"/>
          <w:u w:val="single"/>
          <w:lang w:val="be-BY"/>
        </w:rPr>
        <w:fldChar w:fldCharType="end"/>
      </w:r>
      <w:r w:rsidRPr="00531603">
        <w:rPr>
          <w:rFonts w:ascii="Times New Roman" w:hAnsi="Times New Roman" w:cs="Times New Roman"/>
          <w:i/>
          <w:sz w:val="30"/>
          <w:szCs w:val="30"/>
          <w:lang w:val="be-BY"/>
        </w:rPr>
        <w:t xml:space="preserve">/ </w:t>
      </w:r>
      <w:hyperlink r:id="rId15" w:history="1"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Главная / Образовательный процесс. 2022/202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</w:rPr>
          <w:t>3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 xml:space="preserve"> учебный год / Организация</w:t>
        </w:r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 xml:space="preserve"> воспитания.</w:t>
        </w:r>
      </w:hyperlink>
    </w:p>
    <w:p w:rsidR="00224326" w:rsidRPr="00531603" w:rsidRDefault="00224326" w:rsidP="00224326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Беларуси. </w:t>
      </w:r>
      <w:r w:rsidRPr="00531603">
        <w:rPr>
          <w:rFonts w:ascii="Times New Roman" w:eastAsia="Calibri" w:hAnsi="Times New Roman" w:cs="Times New Roman"/>
          <w:sz w:val="30"/>
          <w:szCs w:val="30"/>
        </w:rPr>
        <w:t>Для этого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 перечне объектов указаны разделы (темы) учебной программы, в </w:t>
      </w:r>
      <w:proofErr w:type="gramStart"/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рамках</w:t>
      </w:r>
      <w:proofErr w:type="gramEnd"/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изучения которых необходимо предлагать учащимся задания с опорой на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знания, впечатления, представления, приобретенные во время </w:t>
      </w:r>
      <w:r w:rsidRPr="00531603">
        <w:rPr>
          <w:rFonts w:ascii="Times New Roman" w:eastAsia="Calibri" w:hAnsi="Times New Roman" w:cs="Times New Roman"/>
          <w:sz w:val="30"/>
          <w:szCs w:val="30"/>
        </w:rPr>
        <w:t>поездок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Учебные программы «Искусство (отечественная и мировая художественная культура)»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для V</w:t>
      </w:r>
      <w:r w:rsidRPr="00531603">
        <w:rPr>
          <w:rFonts w:ascii="Times New Roman" w:hAnsi="Times New Roman" w:cs="Times New Roman"/>
          <w:sz w:val="30"/>
          <w:szCs w:val="30"/>
        </w:rPr>
        <w:t>—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VI классов</w:t>
      </w:r>
      <w:r w:rsidRPr="00531603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разработаны на основе принципа образно-тематической дифференциации. Основные смыслосодержательные аспекты искусства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человек и окружающий его мир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необходимо доступно и выразительно раскрывать с опорой на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должны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стимулировать учащихся к выражению своего отношения к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художественному произведению в устном высказывании, диалоговых формах работы, художественно-творческой деятельности.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5316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1" w:name="_Hlk517419767"/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—</w:t>
      </w:r>
      <w:r w:rsidRPr="005316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1"/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классов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является пропедевтическим, готовит учащихся к освоению учебного материала в </w:t>
      </w:r>
      <w:r w:rsidRPr="005316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—</w:t>
      </w:r>
      <w:r w:rsidRPr="005316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Х классах.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Учебные программы «Искусство (отечественная и мировая художественная культура)»</w:t>
      </w:r>
      <w:r w:rsidRPr="00531603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VII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—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IХ классов</w:t>
      </w:r>
      <w:r w:rsidRPr="00531603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:rsidR="00224326" w:rsidRPr="00531603" w:rsidRDefault="00224326" w:rsidP="00224326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Обращаем внимание, что на изучение отечественной и мировой художественной культуры в </w:t>
      </w:r>
      <w:r w:rsidRPr="0053160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</w:t>
      </w:r>
      <w:r w:rsidRPr="0053160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Х классе типовым учебным планом общего среднего образования отводится 17 часов из расчета 1 учебный час в неделю (учебный предмет изучается в </w:t>
      </w:r>
      <w:r w:rsidRPr="0053160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</w:t>
      </w:r>
      <w:r w:rsidRPr="0053160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полугодии). По содержанию темы носят </w:t>
      </w:r>
      <w:r w:rsidRPr="0053160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>обзорный характер.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 учебному предмету «Искусство (отечественная и мировая художественная культура)» </w:t>
      </w: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домашние задания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учащимся</w:t>
      </w: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не задаются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чебный материал должен быть усвоен на уроке.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«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Красота в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искусстве</w:t>
      </w:r>
      <w:r w:rsidRPr="00531603">
        <w:rPr>
          <w:rFonts w:ascii="Times New Roman" w:eastAsia="Calibri" w:hAnsi="Times New Roman" w:cs="Times New Roman"/>
          <w:i/>
          <w:color w:val="000000"/>
          <w:sz w:val="30"/>
          <w:szCs w:val="30"/>
          <w:lang w:val="be-BY" w:eastAsia="ru-RU"/>
        </w:rPr>
        <w:t xml:space="preserve"> и жизни (а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кварель)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»</w:t>
      </w:r>
      <w:r w:rsidRPr="00531603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Аттестация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учащихся </w:t>
      </w:r>
      <w:r w:rsidRPr="005316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—</w:t>
      </w:r>
      <w:r w:rsidRPr="00531603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Х классов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по учебному предмету «Искусство (отечественная и мировая художественная культура)»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осуществляется без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выставления отметок в баллах, на основе</w:t>
      </w: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отметок «зачтено», «не</w:t>
      </w:r>
      <w:r w:rsidRPr="0053160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зачтено»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Учащиеся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>—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классов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>проходят текущую (на учебных занятиях), промежуточную (выставление отметки за</w:t>
      </w:r>
      <w:r w:rsidRPr="0053160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>четверть) и итоговую (выставление отметки за год)</w:t>
      </w:r>
      <w:r w:rsidRPr="00531603">
        <w:rPr>
          <w:rFonts w:ascii="Times New Roman" w:eastAsia="Times New Roman" w:hAnsi="Times New Roman" w:cs="Times New Roman"/>
          <w:sz w:val="30"/>
          <w:szCs w:val="30"/>
        </w:rPr>
        <w:t xml:space="preserve"> аттестации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Текущая аттестация проводится в форме </w:t>
      </w:r>
      <w:r w:rsidRPr="00531603">
        <w:rPr>
          <w:rFonts w:ascii="Times New Roman" w:eastAsia="Times New Roman" w:hAnsi="Times New Roman" w:cs="Times New Roman"/>
          <w:b/>
          <w:bCs/>
          <w:sz w:val="30"/>
          <w:szCs w:val="30"/>
        </w:rPr>
        <w:t>поурочного и тематического контроля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 xml:space="preserve">. Поурочный контроль организуется с целью проверки усвоения учебного материала в процессе изучения темы и может быть как отдельным этапом, так и входить в различные этапы урока. Тематический контроль проводится по окончании изучения отдельной темы (тем), при этом оцениваются достижения учащихся в логической системе, соответствующей структуре учебной темы (тем).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Тематический контроль организуется учителем в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классе </w:t>
      </w:r>
      <w:r w:rsidRPr="00531603">
        <w:rPr>
          <w:rFonts w:ascii="Times New Roman" w:eastAsia="Times New Roman" w:hAnsi="Times New Roman" w:cs="Times New Roman"/>
          <w:b/>
          <w:bCs/>
          <w:sz w:val="30"/>
          <w:szCs w:val="30"/>
        </w:rPr>
        <w:t>на творческом уроке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VI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>—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 xml:space="preserve">классах на </w:t>
      </w:r>
      <w:r w:rsidRPr="00531603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зачетн</w:t>
      </w:r>
      <w:r w:rsidRPr="00531603">
        <w:rPr>
          <w:rFonts w:ascii="Times New Roman" w:eastAsia="Times New Roman" w:hAnsi="Times New Roman" w:cs="Times New Roman"/>
          <w:b/>
          <w:bCs/>
          <w:sz w:val="30"/>
          <w:szCs w:val="30"/>
        </w:rPr>
        <w:t>ом</w:t>
      </w:r>
      <w:r w:rsidRPr="00531603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урок</w:t>
      </w:r>
      <w:r w:rsidRPr="0053160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е.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>Зачетный (творческий) урок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проводится </w:t>
      </w:r>
      <w:r w:rsidRPr="0053160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один раз в четверти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по результатам изучения содержания одной или нескольких тем.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Тему или темы для проверки и оценки результатов учебной деятельности учащихся, форму и место проведения зачетного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(творческого)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урока определяет учитель, осуществляющий образовательный процесс по учебному предмету. При организации зачетного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(творческого)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урока рекомендуется ориентироваться на художественно-практическую деятельность учащихся.</w:t>
      </w:r>
    </w:p>
    <w:p w:rsidR="00224326" w:rsidRPr="00531603" w:rsidRDefault="00224326" w:rsidP="00224326">
      <w:pPr>
        <w:widowControl w:val="0"/>
        <w:autoSpaceDE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зачетного (творческого) урока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фиксируется записью в классном журнале: на левой странице напротив фамилии каждого учащегося делается запись «зачтено» или «не зачтено», на правой странице указываются дата проведения зачетного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(творческого)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урока и его тема (темы). Например:</w:t>
      </w:r>
      <w:r w:rsidRPr="0053160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20.10. </w:t>
      </w:r>
      <w:r w:rsidRPr="0053160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Творческий урок «…»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класса; </w:t>
      </w:r>
      <w:r w:rsidRPr="0053160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20.10. Зачетный урок по теме «…»</w:t>
      </w:r>
      <w:r w:rsidRPr="0053160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53160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VI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>—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</w:rPr>
        <w:t>классов</w:t>
      </w:r>
      <w:r w:rsidRPr="0053160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.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отсутствии учащегося на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зачетном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(творческом)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уроке учитель проводит контроль результатов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деятельности в иные сроки. При этом отметка в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классный журнал выставляется в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день проверки и оценки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результатов.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zh-CN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проведения </w:t>
      </w:r>
      <w:r w:rsidRPr="00531603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факультативных занятий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предлагается </w:t>
      </w:r>
      <w:r w:rsidRPr="0053160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использовать учебные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программы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утвержденные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Министерством образования Республики Беларусь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. Они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размеще</w:t>
      </w:r>
      <w:r w:rsidRPr="00531603">
        <w:rPr>
          <w:rFonts w:ascii="Times New Roman" w:eastAsia="Calibri" w:hAnsi="Times New Roman" w:cs="Times New Roman"/>
          <w:sz w:val="30"/>
          <w:szCs w:val="30"/>
        </w:rPr>
        <w:t>н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ы на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наци</w:t>
      </w:r>
      <w:r w:rsidRPr="00531603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образовательном портале: </w:t>
      </w:r>
      <w:r>
        <w:fldChar w:fldCharType="begin"/>
      </w:r>
      <w:r>
        <w:instrText xml:space="preserve"> HYPERLINK "https://adu.by" </w:instrText>
      </w:r>
      <w:r>
        <w:fldChar w:fldCharType="separate"/>
      </w:r>
      <w:r w:rsidRPr="00531603">
        <w:rPr>
          <w:rFonts w:ascii="Times New Roman" w:hAnsi="Times New Roman" w:cs="Times New Roman"/>
          <w:i/>
          <w:color w:val="0000FF" w:themeColor="hyperlink"/>
          <w:sz w:val="30"/>
          <w:szCs w:val="30"/>
          <w:u w:val="single"/>
          <w:lang w:val="be-BY" w:eastAsia="zh-CN"/>
        </w:rPr>
        <w:t>https://adu.by</w:t>
      </w:r>
      <w:r>
        <w:rPr>
          <w:rFonts w:ascii="Times New Roman" w:hAnsi="Times New Roman" w:cs="Times New Roman"/>
          <w:i/>
          <w:color w:val="0000FF" w:themeColor="hyperlink"/>
          <w:sz w:val="30"/>
          <w:szCs w:val="30"/>
          <w:u w:val="single"/>
          <w:lang w:val="be-BY" w:eastAsia="zh-CN"/>
        </w:rPr>
        <w:fldChar w:fldCharType="end"/>
      </w:r>
      <w:r w:rsidRPr="00531603">
        <w:rPr>
          <w:rFonts w:ascii="Times New Roman" w:hAnsi="Times New Roman" w:cs="Times New Roman"/>
          <w:i/>
          <w:sz w:val="30"/>
          <w:szCs w:val="30"/>
          <w:lang w:val="be-BY" w:eastAsia="zh-CN"/>
        </w:rPr>
        <w:t xml:space="preserve">/ </w:t>
      </w:r>
      <w:hyperlink r:id="rId16" w:history="1">
        <w:proofErr w:type="gramStart"/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 w:eastAsia="zh-CN"/>
          </w:rPr>
          <w:t>Главная</w:t>
        </w:r>
        <w:proofErr w:type="gramEnd"/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 w:eastAsia="zh-CN"/>
          </w:rPr>
          <w:t xml:space="preserve"> / Образовательный процесс. 202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eastAsia="zh-CN"/>
          </w:rPr>
          <w:t>2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 w:eastAsia="zh-CN"/>
          </w:rPr>
          <w:t>/202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eastAsia="zh-CN"/>
          </w:rPr>
          <w:t>3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 w:eastAsia="zh-CN"/>
          </w:rPr>
          <w:t xml:space="preserve"> учебный год / Общее среднее образование / Учебные предметы. V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eastAsia="zh-CN"/>
          </w:rPr>
          <w:t>—</w:t>
        </w:r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 w:eastAsia="zh-CN"/>
          </w:rPr>
          <w:t>XI классы / Искусство (отечественная и мировая художественная культура)</w:t>
        </w:r>
        <w:r w:rsidRPr="00531603">
          <w:rPr>
            <w:rFonts w:ascii="Times New Roman" w:hAnsi="Times New Roman" w:cs="Times New Roman"/>
            <w:color w:val="0000FF" w:themeColor="hyperlink"/>
            <w:sz w:val="30"/>
            <w:szCs w:val="30"/>
            <w:u w:val="single"/>
            <w:lang w:val="be-BY" w:eastAsia="zh-CN"/>
          </w:rPr>
          <w:t>.</w:t>
        </w:r>
      </w:hyperlink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531603">
        <w:rPr>
          <w:rFonts w:ascii="Times New Roman" w:hAnsi="Times New Roman" w:cs="Times New Roman"/>
          <w:sz w:val="30"/>
          <w:szCs w:val="30"/>
          <w:lang w:eastAsia="zh-CN"/>
        </w:rPr>
        <w:t xml:space="preserve">При организации образовательного процесса целесообразно обращать внимание учащихся на </w:t>
      </w:r>
      <w:r w:rsidRPr="00531603">
        <w:rPr>
          <w:rFonts w:ascii="Times New Roman" w:hAnsi="Times New Roman" w:cs="Times New Roman"/>
          <w:b/>
          <w:sz w:val="30"/>
          <w:szCs w:val="30"/>
          <w:lang w:eastAsia="zh-CN"/>
        </w:rPr>
        <w:t>знаменательные, юбилейные и памятные даты</w:t>
      </w:r>
      <w:r w:rsidRPr="00531603">
        <w:rPr>
          <w:rFonts w:ascii="Times New Roman" w:hAnsi="Times New Roman" w:cs="Times New Roman"/>
          <w:sz w:val="30"/>
          <w:szCs w:val="30"/>
          <w:lang w:eastAsia="zh-CN"/>
        </w:rPr>
        <w:t xml:space="preserve">, посвященные выдающимся личностям и событиям, а также </w:t>
      </w:r>
      <w:r w:rsidRPr="00531603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календарь </w:t>
      </w:r>
      <w:r w:rsidRPr="00531603">
        <w:rPr>
          <w:rFonts w:ascii="Times New Roman" w:hAnsi="Times New Roman" w:cs="Times New Roman"/>
          <w:sz w:val="30"/>
          <w:szCs w:val="30"/>
          <w:lang w:eastAsia="zh-CN"/>
        </w:rPr>
        <w:t>международных и государственных праздников. Например</w:t>
      </w:r>
      <w:r w:rsidRPr="00531603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: </w:t>
      </w:r>
      <w:r w:rsidRPr="00531603">
        <w:rPr>
          <w:rFonts w:ascii="Times New Roman" w:hAnsi="Times New Roman" w:cs="Times New Roman"/>
          <w:i/>
          <w:color w:val="000000"/>
          <w:sz w:val="30"/>
          <w:szCs w:val="30"/>
          <w:lang w:eastAsia="zh-CN"/>
        </w:rPr>
        <w:t>День белорусской письменности (04.09.2022), Всемирный день поэзии (21.03.2023), Всемирный день театра (27.03.2023), Всемирный день музеев (18.05.2023) и др</w:t>
      </w:r>
      <w:r w:rsidRPr="00531603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 xml:space="preserve">5. Дополнительные ресурсы </w:t>
      </w:r>
    </w:p>
    <w:p w:rsidR="00224326" w:rsidRPr="00531603" w:rsidRDefault="00224326" w:rsidP="00224326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Полезную информацию для подготовки к учебным занятиям можно найти </w:t>
      </w:r>
      <w:r w:rsidRPr="00531603">
        <w:rPr>
          <w:rFonts w:ascii="Times New Roman" w:hAnsi="Times New Roman" w:cs="Times New Roman"/>
          <w:sz w:val="30"/>
          <w:szCs w:val="30"/>
          <w:lang w:val="be-BY"/>
        </w:rPr>
        <w:t>на следующих интернет-ресурсах:</w:t>
      </w:r>
    </w:p>
    <w:p w:rsidR="00224326" w:rsidRPr="00531603" w:rsidRDefault="00224326" w:rsidP="00224326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hyperlink r:id="rId17" w:history="1">
        <w:r w:rsidRPr="00531603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https://eior.by</w:t>
        </w:r>
      </w:hyperlink>
      <w:r w:rsidRPr="00531603">
        <w:rPr>
          <w:rFonts w:ascii="Times New Roman" w:hAnsi="Times New Roman" w:cs="Times New Roman"/>
          <w:sz w:val="30"/>
          <w:szCs w:val="30"/>
        </w:rPr>
        <w:t xml:space="preserve"> — единый информационно-образовательный ресурс. Используется для </w:t>
      </w:r>
      <w:r w:rsidRPr="00531603">
        <w:rPr>
          <w:rFonts w:ascii="Times New Roman" w:hAnsi="Times New Roman" w:cs="Times New Roman"/>
          <w:sz w:val="30"/>
          <w:szCs w:val="30"/>
          <w:lang w:val="be-BY"/>
        </w:rPr>
        <w:t>поддержки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</w:t>
      </w:r>
      <w:r w:rsidRPr="00531603">
        <w:rPr>
          <w:rFonts w:ascii="Times New Roman" w:hAnsi="Times New Roman" w:cs="Times New Roman"/>
          <w:sz w:val="30"/>
          <w:szCs w:val="30"/>
        </w:rPr>
        <w:t>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18" w:history="1">
        <w:r w:rsidRPr="00531603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lang w:val="be-BY"/>
          </w:rPr>
          <w:t>https://adu.by</w:t>
        </w:r>
      </w:hyperlink>
      <w:r w:rsidRPr="00531603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i/>
          <w:sz w:val="30"/>
          <w:szCs w:val="30"/>
        </w:rPr>
        <w:t>—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национальный образовательный портал;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hyperlink r:id="rId19" w:history="1">
        <w:r w:rsidRPr="00531603">
          <w:rPr>
            <w:rFonts w:ascii="Times New Roman" w:eastAsia="Calibri" w:hAnsi="Times New Roman" w:cs="Times New Roman"/>
            <w:i/>
            <w:iCs/>
            <w:color w:val="0000FF" w:themeColor="hyperlink"/>
            <w:sz w:val="30"/>
            <w:szCs w:val="30"/>
            <w:u w:val="single"/>
            <w:lang w:val="be-BY"/>
          </w:rPr>
          <w:t>https://muzei-mira.com</w:t>
        </w:r>
      </w:hyperlink>
      <w:r w:rsidRPr="00531603">
        <w:rPr>
          <w:rFonts w:ascii="Times New Roman" w:eastAsia="Calibri" w:hAnsi="Times New Roman" w:cs="Times New Roman"/>
          <w:i/>
          <w:iCs/>
          <w:color w:val="0000FF" w:themeColor="hyperlink"/>
          <w:sz w:val="30"/>
          <w:szCs w:val="30"/>
          <w:u w:val="single"/>
          <w:lang w:val="be-BY"/>
        </w:rPr>
        <w:t xml:space="preserve"> </w:t>
      </w:r>
      <w:r w:rsidRPr="00531603">
        <w:rPr>
          <w:color w:val="000000" w:themeColor="text1"/>
          <w:sz w:val="30"/>
          <w:szCs w:val="30"/>
        </w:rPr>
        <w:t>—</w:t>
      </w:r>
      <w:r w:rsidRPr="00531603">
        <w:rPr>
          <w:color w:val="000000" w:themeColor="text1"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информационный портал «Музеи мира»;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hyperlink r:id="rId20" w:history="1">
        <w:r w:rsidRPr="00531603">
          <w:rPr>
            <w:rFonts w:ascii="Times New Roman" w:eastAsia="Calibri" w:hAnsi="Times New Roman" w:cs="Times New Roman"/>
            <w:i/>
            <w:iCs/>
            <w:color w:val="0000FF" w:themeColor="hyperlink"/>
            <w:sz w:val="30"/>
            <w:szCs w:val="30"/>
            <w:u w:val="single"/>
            <w:lang w:val="be-BY"/>
          </w:rPr>
          <w:t>http://museum.by</w:t>
        </w:r>
      </w:hyperlink>
      <w:r w:rsidRPr="00531603">
        <w:rPr>
          <w:color w:val="000000" w:themeColor="text1"/>
          <w:sz w:val="30"/>
          <w:szCs w:val="30"/>
          <w:lang w:val="be-BY"/>
        </w:rPr>
        <w:t xml:space="preserve"> </w:t>
      </w:r>
      <w:r w:rsidRPr="00531603">
        <w:rPr>
          <w:color w:val="000000" w:themeColor="text1"/>
          <w:sz w:val="30"/>
          <w:szCs w:val="30"/>
        </w:rPr>
        <w:t>—</w:t>
      </w:r>
      <w:r w:rsidRPr="00531603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информационный портал «Музеи Беларуси».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30"/>
          <w:szCs w:val="30"/>
          <w:u w:val="single"/>
        </w:rPr>
      </w:pPr>
      <w:r w:rsidRPr="00531603">
        <w:rPr>
          <w:rFonts w:ascii="Times New Roman" w:eastAsia="Calibri" w:hAnsi="Times New Roman" w:cs="Times New Roman"/>
          <w:b/>
          <w:iCs/>
          <w:sz w:val="30"/>
          <w:szCs w:val="30"/>
          <w:u w:val="single"/>
        </w:rPr>
        <w:t xml:space="preserve">6. </w:t>
      </w:r>
      <w:r w:rsidRPr="005316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be-BY"/>
        </w:rPr>
        <w:t>Организация методической работы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2022/2023</w:t>
      </w:r>
      <w:r w:rsidRPr="00531603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учебном году для организации деятельности 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методических формирований учителей ис</w:t>
      </w:r>
      <w:proofErr w:type="spellStart"/>
      <w:r w:rsidRPr="0053160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кусства</w:t>
      </w:r>
      <w:proofErr w:type="spellEnd"/>
      <w:r w:rsidRPr="00531603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предлагается единая тема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«</w:t>
      </w:r>
      <w:r w:rsidRPr="0053160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Совершенствование профессиональной компетентности педагогов по формированию личностных, метапредметных и предметных компетенций учащихся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».</w:t>
      </w:r>
    </w:p>
    <w:p w:rsidR="00224326" w:rsidRPr="00531603" w:rsidRDefault="00224326" w:rsidP="002243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Важнейшими составляющими профессиональной компетентности педагогов являются их предметная и методическая компетентность.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Развитие профессиональных компетенций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предмету.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Деятельность всех методических формирований должна планироваться на основе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анализа результатов методической работы за предыдущий учебный год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/>
        </w:rPr>
        <w:t>На августовских предметных секциях учителей рекомендуется обсудить следующие вопросы:</w:t>
      </w:r>
    </w:p>
    <w:p w:rsidR="00224326" w:rsidRPr="00531603" w:rsidRDefault="00224326" w:rsidP="00224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1. Нормативное правовое и научно-методическое обеспечение общего среднего образования в 2022/2023 учебном году:</w:t>
      </w:r>
    </w:p>
    <w:p w:rsidR="00224326" w:rsidRPr="00531603" w:rsidRDefault="00224326" w:rsidP="00224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предмету: основные положения, особенности выполнения их требований в новом учебном году;</w:t>
      </w:r>
    </w:p>
    <w:p w:rsidR="00224326" w:rsidRPr="00531603" w:rsidRDefault="00224326" w:rsidP="00224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безопасности организации образовательного </w:t>
      </w:r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воспитательного процесс</w:t>
      </w:r>
      <w:proofErr w:type="spellStart"/>
      <w:r w:rsidRPr="0053160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5316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учреждениях общего среднего образования;</w:t>
      </w:r>
    </w:p>
    <w:p w:rsidR="00224326" w:rsidRPr="00531603" w:rsidRDefault="00224326" w:rsidP="0022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31603">
        <w:rPr>
          <w:rFonts w:ascii="Times New Roman" w:hAnsi="Times New Roman" w:cs="Times New Roman"/>
          <w:sz w:val="30"/>
          <w:szCs w:val="30"/>
          <w:lang w:val="be-BY" w:eastAsia="ru-RU"/>
        </w:rPr>
        <w:t>единый информационно-образовательный ресурс: содержание</w:t>
      </w:r>
      <w:r w:rsidRPr="00531603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, возможности использования в образовательном процессе по</w:t>
      </w:r>
      <w:r w:rsidRPr="0053160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31603">
        <w:rPr>
          <w:rFonts w:ascii="Times New Roman" w:hAnsi="Times New Roman" w:cs="Times New Roman"/>
          <w:sz w:val="30"/>
          <w:szCs w:val="30"/>
          <w:lang w:val="be-BY"/>
        </w:rPr>
        <w:t>учебному предмету «Искусство (отечественная и мировая художественная культура)».</w:t>
      </w:r>
    </w:p>
    <w:p w:rsidR="00224326" w:rsidRPr="00531603" w:rsidRDefault="00224326" w:rsidP="00224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2.</w:t>
      </w: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:rsidR="00224326" w:rsidRPr="00531603" w:rsidRDefault="00224326" w:rsidP="0022432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Кроме августовской секции педагогов, в течение учебного года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рекомендуется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провести не менее четырех методических мероприятий и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рассмотреть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на заседаниях методических формирований учителей </w:t>
      </w: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учебного 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предмета «Искусство (отечественная и мировая художественная культура)»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следующие актуальные вопросы теории и методики обучения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предмету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 учетом имеющегося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 регионе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эффективного педагогического опыта:</w:t>
      </w:r>
    </w:p>
    <w:p w:rsidR="00224326" w:rsidRPr="00531603" w:rsidRDefault="00224326" w:rsidP="00224326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формирование личности обучающегося посредством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приобщения к гуманистическим ценностям белорусского народа, активного использования воспитательного потенциала и возможностей культурно-исторической среды (на уровне страны, региона);</w:t>
      </w:r>
    </w:p>
    <w:p w:rsidR="00224326" w:rsidRPr="00531603" w:rsidRDefault="00224326" w:rsidP="00224326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формирование личностных, метапредметных и предметных компетенций учащихся в процессе освоения ими содержания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учебного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предмета «Искусство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(отечественная и мировая художественная культура)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» посредством разнообразных приемов и методов познавательной</w:t>
      </w:r>
      <w:r w:rsidRPr="00531603">
        <w:rPr>
          <w:rFonts w:ascii="Times New Roman" w:eastAsia="Calibri" w:hAnsi="Times New Roman" w:cs="Times New Roman"/>
          <w:sz w:val="30"/>
          <w:szCs w:val="30"/>
        </w:rPr>
        <w:t>, художественно-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творческой деятельности;</w:t>
      </w:r>
    </w:p>
    <w:p w:rsidR="00224326" w:rsidRPr="00531603" w:rsidRDefault="00224326" w:rsidP="00224326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реализация межпредметных связей как основа усвоения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содержания </w:t>
      </w:r>
      <w:r w:rsidRPr="00531603">
        <w:rPr>
          <w:rFonts w:ascii="Times New Roman" w:eastAsia="Times New Roman" w:hAnsi="Times New Roman" w:cs="Times New Roman"/>
          <w:sz w:val="30"/>
          <w:szCs w:val="30"/>
        </w:rPr>
        <w:t xml:space="preserve">учебного 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предмета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культура)»;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>развити</w:t>
      </w:r>
      <w:r w:rsidRPr="00531603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эмоционально-ценностной сферы учащихся, чувства прекрасного</w:t>
      </w:r>
      <w:r w:rsidRPr="00531603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316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эстетического вкуса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224326" w:rsidRPr="00531603" w:rsidRDefault="00224326" w:rsidP="00224326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учет 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возрастных и социокультурных особенност</w:t>
      </w:r>
      <w:r w:rsidRPr="00531603">
        <w:rPr>
          <w:rFonts w:ascii="Times New Roman" w:eastAsia="Calibri" w:hAnsi="Times New Roman" w:cs="Times New Roman"/>
          <w:bCs/>
          <w:sz w:val="30"/>
          <w:szCs w:val="30"/>
        </w:rPr>
        <w:t>ей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формирования духовной, гармонично развитой личности</w:t>
      </w: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 при планировании и проведении учебных занятий по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учебному 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предмету «Искусство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(отечественная и мировая художественная культура)</w:t>
      </w:r>
      <w:r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становление 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национально-культурной идентичности, национального самосознания</w:t>
      </w:r>
      <w:r w:rsidRPr="00531603">
        <w:rPr>
          <w:rFonts w:ascii="Times New Roman" w:eastAsia="Calibri" w:hAnsi="Times New Roman" w:cs="Times New Roman"/>
          <w:bCs/>
          <w:sz w:val="30"/>
          <w:szCs w:val="30"/>
        </w:rPr>
        <w:t xml:space="preserve"> учащихся</w:t>
      </w:r>
      <w:r w:rsidRPr="0053160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;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формирование уваж</w:t>
      </w:r>
      <w:proofErr w:type="spellStart"/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ительного</w:t>
      </w:r>
      <w:proofErr w:type="spellEnd"/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отношения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другим культурам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готовности и способности вести толерантный диалог и др.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развитие эмоционально-образного мышления учащихся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через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обогащение опыта художественного восприятия произведений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разных видов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искусства и окружающей действительности, знакомство с разнообразными художественными практиками, самостоятельное творчество;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формирование у учащихся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творческих способностей,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любознательности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стремления к самосовершенствованию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на учебных занятиях.</w:t>
      </w:r>
    </w:p>
    <w:p w:rsidR="00224326" w:rsidRPr="00531603" w:rsidRDefault="00224326" w:rsidP="0022432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С целью обеспечения условий для развития профессиональной компетентности учителей </w:t>
      </w: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искусства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в государственном учреждении образования «Академия последипломного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образования» в 202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2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/202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3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учебном году планируется проведение повышения квалификации и обучающих курсов (тематических семинаров). </w:t>
      </w:r>
    </w:p>
    <w:p w:rsidR="00224326" w:rsidRPr="00531603" w:rsidRDefault="00224326" w:rsidP="00224326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lastRenderedPageBreak/>
        <w:t>педагогами в 2022/2023 учебном году будут размещены на сайте Академи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последипломного образования </w:t>
      </w:r>
      <w:r w:rsidRPr="00531603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(</w:t>
      </w:r>
      <w:hyperlink r:id="rId21" w:history="1">
        <w:r w:rsidRPr="00531603">
          <w:rPr>
            <w:rFonts w:ascii="Times New Roman" w:eastAsia="Calibri" w:hAnsi="Times New Roman" w:cs="Times New Roman"/>
            <w:i/>
            <w:iCs/>
            <w:color w:val="00B0F0"/>
            <w:sz w:val="30"/>
            <w:szCs w:val="30"/>
            <w:u w:val="single"/>
            <w:lang w:val="be-BY" w:eastAsia="ru-RU"/>
          </w:rPr>
          <w:t>www.</w:t>
        </w:r>
        <w:r w:rsidRPr="00531603">
          <w:rPr>
            <w:rFonts w:ascii="Times New Roman" w:eastAsia="Calibri" w:hAnsi="Times New Roman" w:cs="Times New Roman"/>
            <w:i/>
            <w:iCs/>
            <w:color w:val="00B0F0"/>
            <w:sz w:val="30"/>
            <w:szCs w:val="30"/>
            <w:u w:val="single"/>
            <w:lang w:val="en-US" w:eastAsia="ru-RU"/>
          </w:rPr>
          <w:t>a</w:t>
        </w:r>
        <w:r w:rsidRPr="00531603">
          <w:rPr>
            <w:rFonts w:ascii="Times New Roman" w:eastAsia="Calibri" w:hAnsi="Times New Roman" w:cs="Times New Roman"/>
            <w:i/>
            <w:iCs/>
            <w:color w:val="00B0F0"/>
            <w:sz w:val="30"/>
            <w:szCs w:val="30"/>
            <w:u w:val="single"/>
            <w:lang w:val="be-BY" w:eastAsia="ru-RU"/>
          </w:rPr>
          <w:t>cademy.edu.by</w:t>
        </w:r>
      </w:hyperlink>
      <w:r w:rsidRPr="00531603">
        <w:rPr>
          <w:rFonts w:ascii="Times New Roman" w:eastAsia="Calibri" w:hAnsi="Times New Roman" w:cs="Times New Roman"/>
          <w:i/>
          <w:iCs/>
          <w:sz w:val="30"/>
          <w:szCs w:val="30"/>
          <w:lang w:val="be-BY" w:eastAsia="ru-RU"/>
        </w:rPr>
        <w:t>).</w:t>
      </w:r>
      <w:r w:rsidRPr="00531603">
        <w:rPr>
          <w:rFonts w:ascii="Times New Roman" w:eastAsia="Calibri" w:hAnsi="Times New Roman" w:cs="Times New Roman"/>
          <w:color w:val="00B0F0"/>
          <w:sz w:val="30"/>
          <w:szCs w:val="30"/>
          <w:lang w:val="be-BY" w:eastAsia="ru-RU"/>
        </w:rPr>
        <w:t xml:space="preserve"> </w:t>
      </w:r>
    </w:p>
    <w:p w:rsidR="006F65A2" w:rsidRPr="00224326" w:rsidRDefault="006F65A2">
      <w:pPr>
        <w:rPr>
          <w:lang w:val="be-BY"/>
        </w:rPr>
      </w:pPr>
      <w:bookmarkStart w:id="2" w:name="_GoBack"/>
      <w:bookmarkEnd w:id="2"/>
    </w:p>
    <w:sectPr w:rsidR="006F65A2" w:rsidRPr="0022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26"/>
    <w:rsid w:val="00224326"/>
    <w:rsid w:val="006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22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22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ademy.edu.by/" TargetMode="External"/><Relationship Id="rId7" Type="http://schemas.openxmlformats.org/officeDocument/2006/relationships/hyperlink" Target="http://e-padruchnik.adu.by/" TargetMode="External"/><Relationship Id="rId12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17" Type="http://schemas.openxmlformats.org/officeDocument/2006/relationships/hyperlink" Target="https://eior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20" Type="http://schemas.openxmlformats.org/officeDocument/2006/relationships/hyperlink" Target="http://museum.by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1" Type="http://schemas.openxmlformats.org/officeDocument/2006/relationships/hyperlink" Target="https://adu.by" TargetMode="External"/><Relationship Id="rId5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15" Type="http://schemas.openxmlformats.org/officeDocument/2006/relationships/hyperlink" Target="https://adu.by/ru/homepage/obrazovatelnyj-protsess-2022-2023-uchebnyj-god/organizatsiya-vospitaniya-2022-202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19" Type="http://schemas.openxmlformats.org/officeDocument/2006/relationships/hyperlink" Target="https://muzei-mi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2-2023-uchebnyj-god/obshchee-srednee-obrazovanie-2022-2023/304-uchebnye-predmety-v-xi-klassy-2022-2023/3823-iskusstvo-otechestvennaya-i-mirovaya-khudozhestvennaya-kul-tura.html" TargetMode="External"/><Relationship Id="rId14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2022-09-15T07:33:00Z</dcterms:created>
  <dcterms:modified xsi:type="dcterms:W3CDTF">2022-09-15T07:33:00Z</dcterms:modified>
</cp:coreProperties>
</file>